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A7" w:rsidRDefault="00D1229D">
      <w:pPr>
        <w:spacing w:line="560" w:lineRule="exact"/>
        <w:jc w:val="center"/>
        <w:rPr>
          <w:rFonts w:ascii="方正大标宋简体" w:eastAsia="方正大标宋简体" w:hAnsi="微软雅黑"/>
          <w:color w:val="000000" w:themeColor="text1"/>
          <w:spacing w:val="-20"/>
          <w:sz w:val="44"/>
          <w:szCs w:val="44"/>
          <w:shd w:val="clear" w:color="auto" w:fill="FFFFFF"/>
        </w:rPr>
      </w:pPr>
      <w:r>
        <w:rPr>
          <w:rFonts w:ascii="方正大标宋简体" w:eastAsia="方正大标宋简体" w:hAnsi="微软雅黑" w:hint="eastAsia"/>
          <w:color w:val="000000" w:themeColor="text1"/>
          <w:spacing w:val="-20"/>
          <w:sz w:val="44"/>
          <w:szCs w:val="44"/>
          <w:shd w:val="clear" w:color="auto" w:fill="FFFFFF"/>
        </w:rPr>
        <w:t>20</w:t>
      </w:r>
      <w:r>
        <w:rPr>
          <w:rFonts w:ascii="方正大标宋简体" w:eastAsia="方正大标宋简体" w:hAnsi="微软雅黑" w:hint="eastAsia"/>
          <w:color w:val="000000" w:themeColor="text1"/>
          <w:spacing w:val="-20"/>
          <w:sz w:val="44"/>
          <w:szCs w:val="44"/>
          <w:shd w:val="clear" w:color="auto" w:fill="FFFFFF"/>
        </w:rPr>
        <w:t>24</w:t>
      </w:r>
      <w:r>
        <w:rPr>
          <w:rFonts w:ascii="方正大标宋简体" w:eastAsia="方正大标宋简体" w:hAnsi="微软雅黑" w:hint="eastAsia"/>
          <w:color w:val="000000" w:themeColor="text1"/>
          <w:spacing w:val="-20"/>
          <w:sz w:val="44"/>
          <w:szCs w:val="44"/>
          <w:shd w:val="clear" w:color="auto" w:fill="FFFFFF"/>
        </w:rPr>
        <w:t>年度</w:t>
      </w:r>
      <w:r>
        <w:rPr>
          <w:rFonts w:ascii="方正大标宋简体" w:eastAsia="方正大标宋简体" w:hAnsi="微软雅黑" w:hint="eastAsia"/>
          <w:color w:val="000000" w:themeColor="text1"/>
          <w:spacing w:val="-20"/>
          <w:sz w:val="44"/>
          <w:szCs w:val="44"/>
          <w:shd w:val="clear" w:color="auto" w:fill="FFFFFF"/>
        </w:rPr>
        <w:t>南京市绿化园林局</w:t>
      </w:r>
      <w:r>
        <w:rPr>
          <w:rFonts w:ascii="方正大标宋简体" w:eastAsia="方正大标宋简体" w:hAnsi="微软雅黑" w:hint="eastAsia"/>
          <w:color w:val="000000" w:themeColor="text1"/>
          <w:spacing w:val="-20"/>
          <w:sz w:val="44"/>
          <w:szCs w:val="44"/>
          <w:shd w:val="clear" w:color="auto" w:fill="FFFFFF"/>
        </w:rPr>
        <w:t>绿色南京专项资金</w:t>
      </w:r>
    </w:p>
    <w:p w:rsidR="00A91BA7" w:rsidRDefault="00D1229D">
      <w:pPr>
        <w:spacing w:line="560" w:lineRule="exact"/>
        <w:jc w:val="center"/>
        <w:rPr>
          <w:rFonts w:ascii="方正大标宋简体" w:eastAsia="方正大标宋简体" w:hAnsi="微软雅黑"/>
          <w:color w:val="000000" w:themeColor="text1"/>
          <w:spacing w:val="-20"/>
          <w:sz w:val="44"/>
          <w:szCs w:val="44"/>
          <w:shd w:val="clear" w:color="auto" w:fill="FFFFFF"/>
        </w:rPr>
      </w:pPr>
      <w:r>
        <w:rPr>
          <w:rFonts w:ascii="方正大标宋简体" w:eastAsia="方正大标宋简体" w:hAnsi="微软雅黑" w:hint="eastAsia"/>
          <w:color w:val="000000" w:themeColor="text1"/>
          <w:spacing w:val="-20"/>
          <w:sz w:val="44"/>
          <w:szCs w:val="44"/>
          <w:shd w:val="clear" w:color="auto" w:fill="FFFFFF"/>
        </w:rPr>
        <w:t>绩效评价报告</w:t>
      </w:r>
    </w:p>
    <w:p w:rsidR="00A91BA7" w:rsidRDefault="00D1229D" w:rsidP="001900FD">
      <w:pPr>
        <w:spacing w:beforeLines="50"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一、项目</w:t>
      </w:r>
      <w:r>
        <w:rPr>
          <w:rFonts w:ascii="黑体" w:eastAsia="黑体" w:hAnsi="黑体" w:hint="eastAsia"/>
          <w:color w:val="000000" w:themeColor="text1"/>
          <w:szCs w:val="32"/>
          <w:shd w:val="clear" w:color="auto" w:fill="FFFFFF"/>
        </w:rPr>
        <w:t>概况</w:t>
      </w:r>
    </w:p>
    <w:p w:rsidR="00A91BA7" w:rsidRDefault="00D1229D">
      <w:pPr>
        <w:spacing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（一）项目</w:t>
      </w:r>
      <w:r>
        <w:rPr>
          <w:rFonts w:ascii="黑体" w:eastAsia="黑体" w:hAnsi="黑体" w:hint="eastAsia"/>
          <w:color w:val="000000" w:themeColor="text1"/>
          <w:szCs w:val="32"/>
          <w:shd w:val="clear" w:color="auto" w:fill="FFFFFF"/>
        </w:rPr>
        <w:t>基本情况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一是《中华人民共和国森林法》《中华人民共和国湿地保护法》《中华人民共和国野生动物保护法》《中华人民共和国种子法》《江苏省实施</w:t>
      </w:r>
      <w:r>
        <w:rPr>
          <w:rFonts w:ascii="Times New Roman" w:eastAsia="方正仿宋_GBK" w:hAnsi="Times New Roman" w:hint="eastAsia"/>
          <w:color w:val="000000" w:themeColor="text1"/>
          <w:szCs w:val="32"/>
        </w:rPr>
        <w:t>&lt;</w:t>
      </w:r>
      <w:r>
        <w:rPr>
          <w:rFonts w:ascii="Times New Roman" w:eastAsia="方正仿宋_GBK" w:hAnsi="Times New Roman" w:hint="eastAsia"/>
          <w:color w:val="000000" w:themeColor="text1"/>
          <w:szCs w:val="32"/>
        </w:rPr>
        <w:t>中华人民共和国森林法</w:t>
      </w:r>
      <w:r>
        <w:rPr>
          <w:rFonts w:ascii="Times New Roman" w:eastAsia="方正仿宋_GBK" w:hAnsi="Times New Roman" w:hint="eastAsia"/>
          <w:color w:val="000000" w:themeColor="text1"/>
          <w:szCs w:val="32"/>
        </w:rPr>
        <w:t>&gt;</w:t>
      </w:r>
      <w:r>
        <w:rPr>
          <w:rFonts w:ascii="Times New Roman" w:eastAsia="方正仿宋_GBK" w:hAnsi="Times New Roman" w:hint="eastAsia"/>
          <w:color w:val="000000" w:themeColor="text1"/>
          <w:szCs w:val="32"/>
        </w:rPr>
        <w:t>办法》《江苏省林业有害生物防治条例》《江苏省种子条例》等法律法规都明确要求，各级人民政府应当保障森林生态保护修复的投入，促进林业发展。二是林业是生态文明建设的主战场之一，在推动国家经济社会高质量发展中起到了极其重要的作用。三是南京市作为以山水城林为特色的城市，持续推进绿色南京建设取得丰硕成果，绿色成为重要的城市名片。良好生态环境是最普惠的民生福祉，实施“绿色南京”建设，加强林业资源保护管理是切实满足人民群众对优美生态环境需要的重要途径。四是气候变化问题日益严峻，国土绿化和湿地保护修复是提升生态系统碳汇能力，</w:t>
      </w:r>
      <w:r>
        <w:rPr>
          <w:rFonts w:ascii="Times New Roman" w:eastAsia="方正仿宋_GBK" w:hAnsi="Times New Roman" w:hint="eastAsia"/>
          <w:color w:val="000000" w:themeColor="text1"/>
          <w:szCs w:val="32"/>
        </w:rPr>
        <w:t>助力实现“双碳”目标的需要。五是推进绿色南京建设是完成年度省市林业重点工作任务的需要。六是设立“绿色南京”专项补助资金，主要发挥财政资金在完善城市生态体系、提升人居环境水平、严格保护资源、促进我市生态林业与民生林业发展等方面的引领撬动作用。为规范专项资金使用，促进林业发展，南京市林业主管部门与财政部门联合印发《绿色南京专项资金管理办法》（宁绿林字〔</w:t>
      </w:r>
      <w:r>
        <w:rPr>
          <w:rFonts w:ascii="Times New Roman" w:eastAsia="方正仿宋_GBK" w:hAnsi="Times New Roman" w:hint="eastAsia"/>
          <w:color w:val="000000" w:themeColor="text1"/>
          <w:szCs w:val="32"/>
        </w:rPr>
        <w:t>2016</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183</w:t>
      </w:r>
      <w:r>
        <w:rPr>
          <w:rFonts w:ascii="Times New Roman" w:eastAsia="方正仿宋_GBK" w:hAnsi="Times New Roman" w:hint="eastAsia"/>
          <w:color w:val="000000" w:themeColor="text1"/>
          <w:szCs w:val="32"/>
        </w:rPr>
        <w:lastRenderedPageBreak/>
        <w:t>号）；南京市林业主管部门印发《南京市林业项目管理办法》（宁园林〔</w:t>
      </w:r>
      <w:r>
        <w:rPr>
          <w:rFonts w:ascii="Times New Roman" w:eastAsia="方正仿宋_GBK" w:hAnsi="Times New Roman" w:hint="eastAsia"/>
          <w:color w:val="000000" w:themeColor="text1"/>
          <w:szCs w:val="32"/>
        </w:rPr>
        <w:t>2017</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147</w:t>
      </w:r>
      <w:r>
        <w:rPr>
          <w:rFonts w:ascii="Times New Roman" w:eastAsia="方正仿宋_GBK" w:hAnsi="Times New Roman" w:hint="eastAsia"/>
          <w:color w:val="000000" w:themeColor="text1"/>
          <w:szCs w:val="32"/>
        </w:rPr>
        <w:t>号）。</w:t>
      </w:r>
    </w:p>
    <w:p w:rsidR="00A91BA7" w:rsidRDefault="00D1229D">
      <w:pPr>
        <w:spacing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（二）</w:t>
      </w:r>
      <w:r>
        <w:rPr>
          <w:rFonts w:ascii="黑体" w:eastAsia="黑体" w:hAnsi="黑体" w:hint="eastAsia"/>
          <w:color w:val="000000" w:themeColor="text1"/>
          <w:szCs w:val="32"/>
          <w:shd w:val="clear" w:color="auto" w:fill="FFFFFF"/>
        </w:rPr>
        <w:t>主管部门职责</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绿色南京专项资金由市级财政部门、市级林业主管部门共同负责管理，各司其职。</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1.</w:t>
      </w:r>
      <w:r>
        <w:rPr>
          <w:rFonts w:ascii="Times New Roman" w:eastAsia="方正仿宋_GBK" w:hAnsi="Times New Roman" w:hint="eastAsia"/>
          <w:color w:val="000000" w:themeColor="text1"/>
          <w:szCs w:val="32"/>
        </w:rPr>
        <w:t>市级财政部门履行以下职责：（</w:t>
      </w:r>
      <w:r>
        <w:rPr>
          <w:rFonts w:ascii="Times New Roman" w:eastAsia="方正仿宋_GBK" w:hAnsi="Times New Roman" w:hint="eastAsia"/>
          <w:color w:val="000000" w:themeColor="text1"/>
          <w:szCs w:val="32"/>
        </w:rPr>
        <w:t>1</w:t>
      </w:r>
      <w:r>
        <w:rPr>
          <w:rFonts w:ascii="Times New Roman" w:eastAsia="方正仿宋_GBK" w:hAnsi="Times New Roman" w:hint="eastAsia"/>
          <w:color w:val="000000" w:themeColor="text1"/>
          <w:szCs w:val="32"/>
        </w:rPr>
        <w:t>）会同市级林业主管部门制定专项资金管理办法；（</w:t>
      </w:r>
      <w:r>
        <w:rPr>
          <w:rFonts w:ascii="Times New Roman" w:eastAsia="方正仿宋_GBK" w:hAnsi="Times New Roman" w:hint="eastAsia"/>
          <w:color w:val="000000" w:themeColor="text1"/>
          <w:szCs w:val="32"/>
        </w:rPr>
        <w:t>2</w:t>
      </w:r>
      <w:r>
        <w:rPr>
          <w:rFonts w:ascii="Times New Roman" w:eastAsia="方正仿宋_GBK" w:hAnsi="Times New Roman" w:hint="eastAsia"/>
          <w:color w:val="000000" w:themeColor="text1"/>
          <w:szCs w:val="32"/>
        </w:rPr>
        <w:t>）安排并执行专项资金年度预算；（</w:t>
      </w:r>
      <w:r>
        <w:rPr>
          <w:rFonts w:ascii="Times New Roman" w:eastAsia="方正仿宋_GBK" w:hAnsi="Times New Roman" w:hint="eastAsia"/>
          <w:color w:val="000000" w:themeColor="text1"/>
          <w:szCs w:val="32"/>
        </w:rPr>
        <w:t>3</w:t>
      </w:r>
      <w:r>
        <w:rPr>
          <w:rFonts w:ascii="Times New Roman" w:eastAsia="方正仿宋_GBK" w:hAnsi="Times New Roman" w:hint="eastAsia"/>
          <w:color w:val="000000" w:themeColor="text1"/>
          <w:szCs w:val="32"/>
        </w:rPr>
        <w:t>）配合市级林业主管部门制定专项资金年度使用项目、补助标准、项目实施计划编制指南；（</w:t>
      </w:r>
      <w:r>
        <w:rPr>
          <w:rFonts w:ascii="Times New Roman" w:eastAsia="方正仿宋_GBK" w:hAnsi="Times New Roman" w:hint="eastAsia"/>
          <w:color w:val="000000" w:themeColor="text1"/>
          <w:szCs w:val="32"/>
        </w:rPr>
        <w:t>4</w:t>
      </w:r>
      <w:r>
        <w:rPr>
          <w:rFonts w:ascii="Times New Roman" w:eastAsia="方正仿宋_GBK" w:hAnsi="Times New Roman" w:hint="eastAsia"/>
          <w:color w:val="000000" w:themeColor="text1"/>
          <w:szCs w:val="32"/>
        </w:rPr>
        <w:t>）会同市级林业主管部门制定补助项目审核标准，做好项目审核及拟补助项目的确定；（</w:t>
      </w:r>
      <w:r>
        <w:rPr>
          <w:rFonts w:ascii="Times New Roman" w:eastAsia="方正仿宋_GBK" w:hAnsi="Times New Roman" w:hint="eastAsia"/>
          <w:color w:val="000000" w:themeColor="text1"/>
          <w:szCs w:val="32"/>
        </w:rPr>
        <w:t>5</w:t>
      </w:r>
      <w:r>
        <w:rPr>
          <w:rFonts w:ascii="Times New Roman" w:eastAsia="方正仿宋_GBK" w:hAnsi="Times New Roman" w:hint="eastAsia"/>
          <w:color w:val="000000" w:themeColor="text1"/>
          <w:szCs w:val="32"/>
        </w:rPr>
        <w:t>）配合市级林业主管部门确定年度补助项目方案，下达专项资金；（</w:t>
      </w:r>
      <w:r>
        <w:rPr>
          <w:rFonts w:ascii="Times New Roman" w:eastAsia="方正仿宋_GBK" w:hAnsi="Times New Roman" w:hint="eastAsia"/>
          <w:color w:val="000000" w:themeColor="text1"/>
          <w:szCs w:val="32"/>
        </w:rPr>
        <w:t>6</w:t>
      </w:r>
      <w:r>
        <w:rPr>
          <w:rFonts w:ascii="Times New Roman" w:eastAsia="方正仿宋_GBK" w:hAnsi="Times New Roman" w:hint="eastAsia"/>
          <w:color w:val="000000" w:themeColor="text1"/>
          <w:szCs w:val="32"/>
        </w:rPr>
        <w:t>）对专项资金使用情况进行监督检查，组织开展绩效管理，实施绩效评价和再评价；（</w:t>
      </w:r>
      <w:r>
        <w:rPr>
          <w:rFonts w:ascii="Times New Roman" w:eastAsia="方正仿宋_GBK" w:hAnsi="Times New Roman" w:hint="eastAsia"/>
          <w:color w:val="000000" w:themeColor="text1"/>
          <w:szCs w:val="32"/>
        </w:rPr>
        <w:t>7</w:t>
      </w:r>
      <w:r>
        <w:rPr>
          <w:rFonts w:ascii="Times New Roman" w:eastAsia="方正仿宋_GBK" w:hAnsi="Times New Roman" w:hint="eastAsia"/>
          <w:color w:val="000000" w:themeColor="text1"/>
          <w:szCs w:val="32"/>
        </w:rPr>
        <w:t>）法律、法规、规章</w:t>
      </w:r>
      <w:r>
        <w:rPr>
          <w:rFonts w:ascii="Times New Roman" w:eastAsia="方正仿宋_GBK" w:hAnsi="Times New Roman" w:hint="eastAsia"/>
          <w:color w:val="000000" w:themeColor="text1"/>
          <w:szCs w:val="32"/>
        </w:rPr>
        <w:t>规定的其他职责。</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2.</w:t>
      </w:r>
      <w:r>
        <w:rPr>
          <w:rFonts w:ascii="Times New Roman" w:eastAsia="方正仿宋_GBK" w:hAnsi="Times New Roman" w:hint="eastAsia"/>
          <w:color w:val="000000" w:themeColor="text1"/>
          <w:szCs w:val="32"/>
        </w:rPr>
        <w:t>市级林业主管部门履行以下职责：（</w:t>
      </w:r>
      <w:r>
        <w:rPr>
          <w:rFonts w:ascii="Times New Roman" w:eastAsia="方正仿宋_GBK" w:hAnsi="Times New Roman" w:hint="eastAsia"/>
          <w:color w:val="000000" w:themeColor="text1"/>
          <w:szCs w:val="32"/>
        </w:rPr>
        <w:t>1</w:t>
      </w:r>
      <w:r>
        <w:rPr>
          <w:rFonts w:ascii="Times New Roman" w:eastAsia="方正仿宋_GBK" w:hAnsi="Times New Roman" w:hint="eastAsia"/>
          <w:color w:val="000000" w:themeColor="text1"/>
          <w:szCs w:val="32"/>
        </w:rPr>
        <w:t>）配合制定专项资金管理办法；（</w:t>
      </w:r>
      <w:r>
        <w:rPr>
          <w:rFonts w:ascii="Times New Roman" w:eastAsia="方正仿宋_GBK" w:hAnsi="Times New Roman" w:hint="eastAsia"/>
          <w:color w:val="000000" w:themeColor="text1"/>
          <w:szCs w:val="32"/>
        </w:rPr>
        <w:t>2</w:t>
      </w:r>
      <w:r>
        <w:rPr>
          <w:rFonts w:ascii="Times New Roman" w:eastAsia="方正仿宋_GBK" w:hAnsi="Times New Roman" w:hint="eastAsia"/>
          <w:color w:val="000000" w:themeColor="text1"/>
          <w:szCs w:val="32"/>
        </w:rPr>
        <w:t>）编制专项资金支出计划；（</w:t>
      </w:r>
      <w:r>
        <w:rPr>
          <w:rFonts w:ascii="Times New Roman" w:eastAsia="方正仿宋_GBK" w:hAnsi="Times New Roman" w:hint="eastAsia"/>
          <w:color w:val="000000" w:themeColor="text1"/>
          <w:szCs w:val="32"/>
        </w:rPr>
        <w:t>3</w:t>
      </w:r>
      <w:r>
        <w:rPr>
          <w:rFonts w:ascii="Times New Roman" w:eastAsia="方正仿宋_GBK" w:hAnsi="Times New Roman" w:hint="eastAsia"/>
          <w:color w:val="000000" w:themeColor="text1"/>
          <w:szCs w:val="32"/>
        </w:rPr>
        <w:t>）制定专项资金绩效目标和补助资金管理制度；（</w:t>
      </w:r>
      <w:r>
        <w:rPr>
          <w:rFonts w:ascii="Times New Roman" w:eastAsia="方正仿宋_GBK" w:hAnsi="Times New Roman" w:hint="eastAsia"/>
          <w:color w:val="000000" w:themeColor="text1"/>
          <w:szCs w:val="32"/>
        </w:rPr>
        <w:t>4</w:t>
      </w:r>
      <w:r>
        <w:rPr>
          <w:rFonts w:ascii="Times New Roman" w:eastAsia="方正仿宋_GBK" w:hAnsi="Times New Roman" w:hint="eastAsia"/>
          <w:color w:val="000000" w:themeColor="text1"/>
          <w:szCs w:val="32"/>
        </w:rPr>
        <w:t>）会同市级财政部门制定专项资金年度使用项目、补助标准、项目实施计划编制指南；（</w:t>
      </w:r>
      <w:r>
        <w:rPr>
          <w:rFonts w:ascii="Times New Roman" w:eastAsia="方正仿宋_GBK" w:hAnsi="Times New Roman" w:hint="eastAsia"/>
          <w:color w:val="000000" w:themeColor="text1"/>
          <w:szCs w:val="32"/>
        </w:rPr>
        <w:t>5</w:t>
      </w:r>
      <w:r>
        <w:rPr>
          <w:rFonts w:ascii="Times New Roman" w:eastAsia="方正仿宋_GBK" w:hAnsi="Times New Roman" w:hint="eastAsia"/>
          <w:color w:val="000000" w:themeColor="text1"/>
          <w:szCs w:val="32"/>
        </w:rPr>
        <w:t>）制定补助项目审核标准，组织项目评审；（</w:t>
      </w:r>
      <w:r>
        <w:rPr>
          <w:rFonts w:ascii="Times New Roman" w:eastAsia="方正仿宋_GBK" w:hAnsi="Times New Roman" w:hint="eastAsia"/>
          <w:color w:val="000000" w:themeColor="text1"/>
          <w:szCs w:val="32"/>
        </w:rPr>
        <w:t>6</w:t>
      </w:r>
      <w:r>
        <w:rPr>
          <w:rFonts w:ascii="Times New Roman" w:eastAsia="方正仿宋_GBK" w:hAnsi="Times New Roman" w:hint="eastAsia"/>
          <w:color w:val="000000" w:themeColor="text1"/>
          <w:szCs w:val="32"/>
        </w:rPr>
        <w:t>）会同市级财政部门确定年度补助项目方案并下达资金；（</w:t>
      </w:r>
      <w:r>
        <w:rPr>
          <w:rFonts w:ascii="Times New Roman" w:eastAsia="方正仿宋_GBK" w:hAnsi="Times New Roman" w:hint="eastAsia"/>
          <w:color w:val="000000" w:themeColor="text1"/>
          <w:szCs w:val="32"/>
        </w:rPr>
        <w:t>7</w:t>
      </w:r>
      <w:r>
        <w:rPr>
          <w:rFonts w:ascii="Times New Roman" w:eastAsia="方正仿宋_GBK" w:hAnsi="Times New Roman" w:hint="eastAsia"/>
          <w:color w:val="000000" w:themeColor="text1"/>
          <w:szCs w:val="32"/>
        </w:rPr>
        <w:t>）监督专项资金的项目执行和使用管理，按照绩效目标具体组织实施项目绩效评价；（</w:t>
      </w:r>
      <w:r>
        <w:rPr>
          <w:rFonts w:ascii="Times New Roman" w:eastAsia="方正仿宋_GBK" w:hAnsi="Times New Roman" w:hint="eastAsia"/>
          <w:color w:val="000000" w:themeColor="text1"/>
          <w:szCs w:val="32"/>
        </w:rPr>
        <w:t>8</w:t>
      </w:r>
      <w:r>
        <w:rPr>
          <w:rFonts w:ascii="Times New Roman" w:eastAsia="方正仿宋_GBK" w:hAnsi="Times New Roman" w:hint="eastAsia"/>
          <w:color w:val="000000" w:themeColor="text1"/>
          <w:szCs w:val="32"/>
        </w:rPr>
        <w:t>）法律、法规、规章规定的其他职责。</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3.</w:t>
      </w:r>
      <w:r>
        <w:rPr>
          <w:rFonts w:ascii="Times New Roman" w:eastAsia="方正仿宋_GBK" w:hAnsi="Times New Roman" w:hint="eastAsia"/>
          <w:color w:val="000000" w:themeColor="text1"/>
          <w:szCs w:val="32"/>
        </w:rPr>
        <w:t>区财政、林业主管部门：按上级业务主管部门要求</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对本地区专</w:t>
      </w:r>
      <w:r>
        <w:rPr>
          <w:rFonts w:ascii="Times New Roman" w:eastAsia="方正仿宋_GBK" w:hAnsi="Times New Roman" w:hint="eastAsia"/>
          <w:color w:val="000000" w:themeColor="text1"/>
          <w:szCs w:val="32"/>
        </w:rPr>
        <w:t>项资金申报、使用、评价各环节建立具体制度，强化管理。</w:t>
      </w:r>
    </w:p>
    <w:p w:rsidR="00A91BA7" w:rsidRDefault="00D1229D">
      <w:pPr>
        <w:spacing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（三）</w:t>
      </w:r>
      <w:r>
        <w:rPr>
          <w:rFonts w:ascii="黑体" w:eastAsia="黑体" w:hAnsi="黑体" w:hint="eastAsia"/>
          <w:color w:val="000000" w:themeColor="text1"/>
          <w:szCs w:val="32"/>
          <w:shd w:val="clear" w:color="auto" w:fill="FFFFFF"/>
        </w:rPr>
        <w:t>项目</w:t>
      </w:r>
      <w:r>
        <w:rPr>
          <w:rFonts w:ascii="黑体" w:eastAsia="黑体" w:hAnsi="黑体" w:hint="eastAsia"/>
          <w:color w:val="000000" w:themeColor="text1"/>
          <w:szCs w:val="32"/>
          <w:shd w:val="clear" w:color="auto" w:fill="FFFFFF"/>
        </w:rPr>
        <w:t>资金情况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lastRenderedPageBreak/>
        <w:t>1.</w:t>
      </w:r>
      <w:r>
        <w:rPr>
          <w:rFonts w:ascii="Times New Roman" w:eastAsia="方正仿宋_GBK" w:hAnsi="Times New Roman" w:hint="eastAsia"/>
          <w:color w:val="000000" w:themeColor="text1"/>
          <w:szCs w:val="32"/>
        </w:rPr>
        <w:t>预算安排及执行情况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经批准，</w:t>
      </w:r>
      <w:r>
        <w:rPr>
          <w:rFonts w:ascii="Times New Roman" w:eastAsia="方正仿宋_GBK" w:hAnsi="Times New Roman" w:hint="eastAsia"/>
          <w:color w:val="000000" w:themeColor="text1"/>
          <w:szCs w:val="32"/>
        </w:rPr>
        <w:t>20</w:t>
      </w:r>
      <w:r>
        <w:rPr>
          <w:rFonts w:ascii="Times New Roman" w:eastAsia="方正仿宋_GBK" w:hAnsi="Times New Roman" w:hint="eastAsia"/>
          <w:color w:val="000000" w:themeColor="text1"/>
          <w:szCs w:val="32"/>
        </w:rPr>
        <w:t>24</w:t>
      </w:r>
      <w:r>
        <w:rPr>
          <w:rFonts w:ascii="Times New Roman" w:eastAsia="方正仿宋_GBK" w:hAnsi="Times New Roman" w:hint="eastAsia"/>
          <w:color w:val="000000" w:themeColor="text1"/>
          <w:szCs w:val="32"/>
        </w:rPr>
        <w:t>年度绿色南京专项资金年初预算为</w:t>
      </w:r>
      <w:r>
        <w:rPr>
          <w:rFonts w:ascii="Times New Roman" w:eastAsia="方正仿宋_GBK" w:hAnsi="Times New Roman" w:hint="eastAsia"/>
          <w:color w:val="000000" w:themeColor="text1"/>
          <w:szCs w:val="32"/>
        </w:rPr>
        <w:t>1</w:t>
      </w:r>
      <w:r>
        <w:rPr>
          <w:rFonts w:ascii="Times New Roman" w:eastAsia="方正仿宋_GBK" w:hAnsi="Times New Roman" w:hint="eastAsia"/>
          <w:color w:val="000000" w:themeColor="text1"/>
          <w:szCs w:val="32"/>
        </w:rPr>
        <w:t>.44</w:t>
      </w:r>
      <w:r>
        <w:rPr>
          <w:rFonts w:ascii="Times New Roman" w:eastAsia="方正仿宋_GBK" w:hAnsi="Times New Roman" w:hint="eastAsia"/>
          <w:color w:val="000000" w:themeColor="text1"/>
          <w:szCs w:val="32"/>
        </w:rPr>
        <w:t>亿</w:t>
      </w:r>
      <w:r>
        <w:rPr>
          <w:rFonts w:ascii="Times New Roman" w:eastAsia="方正仿宋_GBK" w:hAnsi="Times New Roman" w:hint="eastAsia"/>
          <w:color w:val="000000" w:themeColor="text1"/>
          <w:szCs w:val="32"/>
        </w:rPr>
        <w:t>元，年中调整至</w:t>
      </w:r>
      <w:r>
        <w:rPr>
          <w:rFonts w:ascii="Times New Roman" w:eastAsia="方正仿宋_GBK" w:hAnsi="Times New Roman" w:hint="eastAsia"/>
          <w:color w:val="000000" w:themeColor="text1"/>
          <w:szCs w:val="32"/>
        </w:rPr>
        <w:t>1.008</w:t>
      </w:r>
      <w:r>
        <w:rPr>
          <w:rFonts w:ascii="Times New Roman" w:eastAsia="方正仿宋_GBK" w:hAnsi="Times New Roman" w:hint="eastAsia"/>
          <w:color w:val="000000" w:themeColor="text1"/>
          <w:szCs w:val="32"/>
        </w:rPr>
        <w:t>亿元。</w:t>
      </w:r>
      <w:r>
        <w:rPr>
          <w:rFonts w:ascii="Times New Roman" w:eastAsia="方正仿宋_GBK" w:hAnsi="Times New Roman" w:hint="eastAsia"/>
          <w:color w:val="000000" w:themeColor="text1"/>
          <w:szCs w:val="32"/>
        </w:rPr>
        <w:t>实际拨</w:t>
      </w:r>
      <w:r>
        <w:rPr>
          <w:rFonts w:ascii="Times New Roman" w:eastAsia="方正仿宋_GBK" w:hAnsi="Times New Roman" w:hint="eastAsia"/>
          <w:color w:val="000000" w:themeColor="text1"/>
          <w:szCs w:val="32"/>
        </w:rPr>
        <w:t>付</w:t>
      </w:r>
      <w:r w:rsidR="001900FD">
        <w:rPr>
          <w:rFonts w:ascii="Times New Roman" w:eastAsia="方正仿宋_GBK" w:hAnsi="Times New Roman" w:hint="eastAsia"/>
          <w:color w:val="000000" w:themeColor="text1"/>
          <w:szCs w:val="32"/>
        </w:rPr>
        <w:t>9904.4568</w:t>
      </w:r>
      <w:r>
        <w:rPr>
          <w:rFonts w:ascii="Times New Roman" w:eastAsia="方正仿宋_GBK" w:hAnsi="Times New Roman" w:hint="eastAsia"/>
          <w:color w:val="000000" w:themeColor="text1"/>
          <w:szCs w:val="32"/>
        </w:rPr>
        <w:t>万元</w:t>
      </w:r>
      <w:r>
        <w:rPr>
          <w:rFonts w:ascii="Times New Roman" w:eastAsia="方正仿宋_GBK" w:hAnsi="Times New Roman" w:hint="eastAsia"/>
          <w:color w:val="000000" w:themeColor="text1"/>
          <w:szCs w:val="32"/>
        </w:rPr>
        <w:t>，预算执行率</w:t>
      </w:r>
      <w:r>
        <w:rPr>
          <w:rFonts w:ascii="Times New Roman" w:eastAsia="方正仿宋_GBK" w:hAnsi="Times New Roman" w:hint="eastAsia"/>
          <w:color w:val="000000" w:themeColor="text1"/>
          <w:szCs w:val="32"/>
        </w:rPr>
        <w:t>98.26</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2.</w:t>
      </w:r>
      <w:r>
        <w:rPr>
          <w:rFonts w:ascii="Times New Roman" w:eastAsia="方正仿宋_GBK" w:hAnsi="Times New Roman" w:hint="eastAsia"/>
          <w:color w:val="000000" w:themeColor="text1"/>
          <w:szCs w:val="32"/>
        </w:rPr>
        <w:t>资金拨付情况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20</w:t>
      </w:r>
      <w:r>
        <w:rPr>
          <w:rFonts w:ascii="Times New Roman" w:eastAsia="方正仿宋_GBK" w:hAnsi="Times New Roman" w:hint="eastAsia"/>
          <w:color w:val="000000" w:themeColor="text1"/>
          <w:szCs w:val="32"/>
        </w:rPr>
        <w:t>24</w:t>
      </w:r>
      <w:r>
        <w:rPr>
          <w:rFonts w:ascii="Times New Roman" w:eastAsia="方正仿宋_GBK" w:hAnsi="Times New Roman" w:hint="eastAsia"/>
          <w:color w:val="000000" w:themeColor="text1"/>
          <w:szCs w:val="32"/>
        </w:rPr>
        <w:t>年绿色南京项目资金拨付</w:t>
      </w:r>
      <w:r>
        <w:rPr>
          <w:rFonts w:ascii="Times New Roman" w:eastAsia="方正仿宋_GBK" w:hAnsi="Times New Roman" w:hint="eastAsia"/>
          <w:color w:val="000000" w:themeColor="text1"/>
          <w:szCs w:val="32"/>
        </w:rPr>
        <w:t>情况</w:t>
      </w:r>
      <w:r>
        <w:rPr>
          <w:rFonts w:ascii="Times New Roman" w:eastAsia="方正仿宋_GBK" w:hAnsi="Times New Roman" w:hint="eastAsia"/>
          <w:color w:val="000000" w:themeColor="text1"/>
          <w:szCs w:val="32"/>
        </w:rPr>
        <w:t>9904.4568</w:t>
      </w:r>
      <w:r>
        <w:rPr>
          <w:rFonts w:ascii="Times New Roman" w:eastAsia="方正仿宋_GBK" w:hAnsi="Times New Roman" w:hint="eastAsia"/>
          <w:color w:val="000000" w:themeColor="text1"/>
          <w:szCs w:val="32"/>
        </w:rPr>
        <w:t>万元，详</w:t>
      </w:r>
      <w:r>
        <w:rPr>
          <w:rFonts w:ascii="Times New Roman" w:eastAsia="方正仿宋_GBK" w:hAnsi="Times New Roman" w:hint="eastAsia"/>
          <w:color w:val="000000" w:themeColor="text1"/>
          <w:szCs w:val="32"/>
        </w:rPr>
        <w:t>见下表。</w:t>
      </w:r>
    </w:p>
    <w:tbl>
      <w:tblPr>
        <w:tblW w:w="8802" w:type="dxa"/>
        <w:tblInd w:w="91" w:type="dxa"/>
        <w:tblLayout w:type="fixed"/>
        <w:tblLook w:val="04A0"/>
      </w:tblPr>
      <w:tblGrid>
        <w:gridCol w:w="2472"/>
        <w:gridCol w:w="2070"/>
        <w:gridCol w:w="2027"/>
        <w:gridCol w:w="2233"/>
      </w:tblGrid>
      <w:tr w:rsidR="00A91BA7">
        <w:trPr>
          <w:trHeight w:val="270"/>
        </w:trPr>
        <w:tc>
          <w:tcPr>
            <w:tcW w:w="8802" w:type="dxa"/>
            <w:gridSpan w:val="4"/>
            <w:tcBorders>
              <w:top w:val="nil"/>
              <w:left w:val="nil"/>
              <w:bottom w:val="nil"/>
              <w:right w:val="nil"/>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Times New Roman" w:eastAsia="方正仿宋_GBK" w:hAnsi="Times New Roman" w:hint="eastAsia"/>
                <w:b/>
                <w:bCs/>
                <w:color w:val="000000"/>
                <w:kern w:val="0"/>
                <w:szCs w:val="32"/>
                <w:lang/>
              </w:rPr>
              <w:t>2024</w:t>
            </w:r>
            <w:r>
              <w:rPr>
                <w:rFonts w:ascii="Times New Roman" w:eastAsia="方正仿宋_GBK" w:hAnsi="Times New Roman" w:hint="eastAsia"/>
                <w:b/>
                <w:bCs/>
                <w:color w:val="000000"/>
                <w:kern w:val="0"/>
                <w:szCs w:val="32"/>
                <w:lang/>
              </w:rPr>
              <w:t>年绿色南京专项资金拨付情况</w:t>
            </w:r>
          </w:p>
        </w:tc>
      </w:tr>
      <w:tr w:rsidR="00A91BA7">
        <w:trPr>
          <w:trHeight w:val="270"/>
        </w:trPr>
        <w:tc>
          <w:tcPr>
            <w:tcW w:w="2472" w:type="dxa"/>
            <w:tcBorders>
              <w:top w:val="nil"/>
              <w:left w:val="nil"/>
              <w:bottom w:val="nil"/>
              <w:right w:val="nil"/>
            </w:tcBorders>
            <w:shd w:val="clear" w:color="auto" w:fill="auto"/>
            <w:vAlign w:val="center"/>
          </w:tcPr>
          <w:p w:rsidR="00A91BA7" w:rsidRDefault="00A91BA7">
            <w:pPr>
              <w:widowControl/>
              <w:spacing w:line="320" w:lineRule="exact"/>
              <w:jc w:val="center"/>
              <w:rPr>
                <w:rFonts w:ascii="宋体" w:eastAsia="宋体" w:hAnsi="宋体" w:cs="宋体"/>
                <w:color w:val="000000"/>
                <w:sz w:val="22"/>
              </w:rPr>
            </w:pPr>
          </w:p>
        </w:tc>
        <w:tc>
          <w:tcPr>
            <w:tcW w:w="2070" w:type="dxa"/>
            <w:tcBorders>
              <w:top w:val="nil"/>
              <w:left w:val="nil"/>
              <w:bottom w:val="nil"/>
              <w:right w:val="nil"/>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4260" w:type="dxa"/>
            <w:gridSpan w:val="2"/>
            <w:tcBorders>
              <w:top w:val="nil"/>
              <w:left w:val="nil"/>
              <w:bottom w:val="nil"/>
              <w:right w:val="nil"/>
            </w:tcBorders>
            <w:shd w:val="clear" w:color="auto" w:fill="auto"/>
            <w:noWrap/>
            <w:vAlign w:val="center"/>
          </w:tcPr>
          <w:p w:rsidR="00A91BA7" w:rsidRDefault="00D1229D">
            <w:pPr>
              <w:widowControl/>
              <w:spacing w:line="320" w:lineRule="exact"/>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金额单位：万元</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单位</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第一批拨款</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第二批拨款</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9904.4568</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3387.4168</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6517.04</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江北新区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30.19</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30.19</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江宁区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1909.51</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14.6</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1894.91</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浦口区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1103.34</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579.72</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523.62</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溧水区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879.45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-73.23</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952.68</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六合区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944.46</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100.22</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844.24</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高淳区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526.805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33.935</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492.87</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雨花台区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482.15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147.57</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334.58</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栖霞区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448.23</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139.86</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308.37</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鼓楼区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83.78</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78.95</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4.83</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秦淮区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48.86</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32.41</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16.45</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建邺区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27.18</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27.18</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玄武区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2.72</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2.72</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市绿化园林局</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1007.493</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939.103</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68.39</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市林业站</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772.97</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735.3</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37.67</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江豚站</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735.56</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503.56</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232</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市园科院</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中山陵园管理局</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413.6188</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125.4188</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288.2</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幕燕风景名胜区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206.04</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206.04</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青龙山林场</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玄武湖</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r>
      <w:tr w:rsidR="00A91BA7">
        <w:trPr>
          <w:trHeight w:hRule="exact" w:val="454"/>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红山动物园</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178.5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178.5</w:t>
            </w:r>
          </w:p>
        </w:tc>
      </w:tr>
      <w:tr w:rsidR="00A91BA7">
        <w:trPr>
          <w:trHeight w:val="810"/>
        </w:trPr>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江苏丘陵地区南京农业科学研究所</w:t>
            </w:r>
          </w:p>
        </w:tc>
        <w:tc>
          <w:tcPr>
            <w:tcW w:w="2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D1229D">
            <w:pPr>
              <w:widowControl/>
              <w:spacing w:line="32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2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1BA7" w:rsidRDefault="00A91BA7">
            <w:pPr>
              <w:widowControl/>
              <w:spacing w:line="320" w:lineRule="exact"/>
              <w:jc w:val="center"/>
              <w:rPr>
                <w:rFonts w:ascii="宋体" w:eastAsia="宋体" w:hAnsi="宋体" w:cs="宋体"/>
                <w:color w:val="000000"/>
                <w:sz w:val="22"/>
              </w:rPr>
            </w:pPr>
          </w:p>
        </w:tc>
      </w:tr>
    </w:tbl>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3.</w:t>
      </w:r>
      <w:r>
        <w:rPr>
          <w:rFonts w:ascii="Times New Roman" w:eastAsia="方正仿宋_GBK" w:hAnsi="Times New Roman" w:hint="eastAsia"/>
          <w:color w:val="000000" w:themeColor="text1"/>
          <w:szCs w:val="32"/>
        </w:rPr>
        <w:t>市绿化园林局本级资金使用情况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市绿化园林</w:t>
      </w:r>
      <w:r>
        <w:rPr>
          <w:rFonts w:ascii="Times New Roman" w:eastAsia="方正仿宋_GBK" w:hAnsi="Times New Roman" w:hint="eastAsia"/>
          <w:color w:val="000000" w:themeColor="text1"/>
          <w:szCs w:val="32"/>
        </w:rPr>
        <w:t>局本级</w:t>
      </w:r>
      <w:r>
        <w:rPr>
          <w:rFonts w:ascii="Times New Roman" w:eastAsia="方正仿宋_GBK" w:hAnsi="Times New Roman" w:hint="eastAsia"/>
          <w:color w:val="000000" w:themeColor="text1"/>
          <w:szCs w:val="32"/>
        </w:rPr>
        <w:t>1007.493</w:t>
      </w:r>
      <w:r>
        <w:rPr>
          <w:rFonts w:ascii="Times New Roman" w:eastAsia="方正仿宋_GBK" w:hAnsi="Times New Roman" w:hint="eastAsia"/>
          <w:color w:val="000000" w:themeColor="text1"/>
          <w:szCs w:val="32"/>
        </w:rPr>
        <w:t>万</w:t>
      </w:r>
      <w:r>
        <w:rPr>
          <w:rFonts w:ascii="Times New Roman" w:eastAsia="方正仿宋_GBK" w:hAnsi="Times New Roman" w:hint="eastAsia"/>
          <w:color w:val="000000" w:themeColor="text1"/>
          <w:szCs w:val="32"/>
        </w:rPr>
        <w:t>元，主要用于</w:t>
      </w:r>
      <w:r>
        <w:rPr>
          <w:rFonts w:ascii="Times New Roman" w:eastAsia="方正仿宋_GBK" w:hAnsi="Times New Roman" w:hint="eastAsia"/>
          <w:color w:val="000000" w:themeColor="text1"/>
          <w:szCs w:val="32"/>
        </w:rPr>
        <w:t>市级以上林业项目验收、推行林长制、义务植树等方面</w:t>
      </w:r>
      <w:r>
        <w:rPr>
          <w:rFonts w:ascii="Times New Roman" w:eastAsia="方正仿宋_GBK" w:hAnsi="Times New Roman" w:hint="eastAsia"/>
          <w:color w:val="000000" w:themeColor="text1"/>
          <w:szCs w:val="32"/>
        </w:rPr>
        <w:t>，均落实政府采购、专款专用等相关规定，管理严格，支出合规。</w:t>
      </w:r>
    </w:p>
    <w:p w:rsidR="00A91BA7" w:rsidRDefault="00D1229D">
      <w:pPr>
        <w:spacing w:line="560" w:lineRule="exact"/>
        <w:ind w:firstLineChars="200" w:firstLine="632"/>
        <w:jc w:val="left"/>
        <w:rPr>
          <w:rFonts w:ascii="黑体" w:eastAsia="黑体" w:hAnsi="黑体" w:cs="黑体"/>
          <w:color w:val="000000" w:themeColor="text1"/>
          <w:szCs w:val="32"/>
        </w:rPr>
      </w:pPr>
      <w:bookmarkStart w:id="0" w:name="_Toc2327527"/>
      <w:r>
        <w:rPr>
          <w:rFonts w:ascii="黑体" w:eastAsia="黑体" w:hAnsi="黑体" w:cs="黑体" w:hint="eastAsia"/>
          <w:color w:val="000000" w:themeColor="text1"/>
          <w:szCs w:val="32"/>
        </w:rPr>
        <w:t>（</w:t>
      </w:r>
      <w:r>
        <w:rPr>
          <w:rFonts w:ascii="黑体" w:eastAsia="黑体" w:hAnsi="黑体" w:cs="黑体" w:hint="eastAsia"/>
          <w:color w:val="000000" w:themeColor="text1"/>
          <w:szCs w:val="32"/>
        </w:rPr>
        <w:t>四</w:t>
      </w:r>
      <w:r>
        <w:rPr>
          <w:rFonts w:ascii="黑体" w:eastAsia="黑体" w:hAnsi="黑体" w:cs="黑体" w:hint="eastAsia"/>
          <w:color w:val="000000" w:themeColor="text1"/>
          <w:szCs w:val="32"/>
        </w:rPr>
        <w:t>）项目绩效目标</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绩效总目标：全市森林抚育、湿地修复、森林防火等工作达到省林业局考核指标。</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年度目标：全市森林抚育、湿地修复、森林防火等工作达到省林业局考核指标。</w:t>
      </w:r>
    </w:p>
    <w:p w:rsidR="00A91BA7" w:rsidRDefault="00D1229D">
      <w:pPr>
        <w:spacing w:line="560" w:lineRule="exact"/>
        <w:ind w:firstLineChars="200" w:firstLine="632"/>
        <w:jc w:val="left"/>
        <w:rPr>
          <w:rFonts w:ascii="黑体" w:eastAsia="黑体" w:hAnsi="黑体" w:cs="黑体"/>
          <w:color w:val="000000" w:themeColor="text1"/>
          <w:szCs w:val="32"/>
        </w:rPr>
      </w:pPr>
      <w:r>
        <w:rPr>
          <w:rFonts w:ascii="黑体" w:eastAsia="黑体" w:hAnsi="黑体" w:cs="黑体" w:hint="eastAsia"/>
          <w:color w:val="000000" w:themeColor="text1"/>
          <w:szCs w:val="32"/>
        </w:rPr>
        <w:t>二、</w:t>
      </w:r>
      <w:r>
        <w:rPr>
          <w:rFonts w:ascii="黑体" w:eastAsia="黑体" w:hAnsi="黑体" w:cs="黑体" w:hint="eastAsia"/>
          <w:color w:val="000000" w:themeColor="text1"/>
          <w:szCs w:val="32"/>
        </w:rPr>
        <w:t>评价</w:t>
      </w:r>
      <w:bookmarkEnd w:id="0"/>
      <w:r>
        <w:rPr>
          <w:rFonts w:ascii="黑体" w:eastAsia="黑体" w:hAnsi="黑体" w:cs="黑体" w:hint="eastAsia"/>
          <w:color w:val="000000" w:themeColor="text1"/>
          <w:szCs w:val="32"/>
        </w:rPr>
        <w:t>结论</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（一）评价对象及范围。本次评价范围是</w:t>
      </w:r>
      <w:r>
        <w:rPr>
          <w:rFonts w:ascii="Times New Roman" w:eastAsia="方正仿宋_GBK" w:hAnsi="Times New Roman" w:hint="eastAsia"/>
          <w:color w:val="000000" w:themeColor="text1"/>
          <w:szCs w:val="32"/>
        </w:rPr>
        <w:t>2024</w:t>
      </w:r>
      <w:r>
        <w:rPr>
          <w:rFonts w:ascii="Times New Roman" w:eastAsia="方正仿宋_GBK" w:hAnsi="Times New Roman" w:hint="eastAsia"/>
          <w:color w:val="000000" w:themeColor="text1"/>
          <w:szCs w:val="32"/>
        </w:rPr>
        <w:t>年度绿色南京专项资金预算编制、过程管理、使用绩效等情况。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（二）评价结论及结果。本次绩效评价指标分为</w:t>
      </w:r>
      <w:r>
        <w:rPr>
          <w:rFonts w:ascii="Times New Roman" w:eastAsia="方正仿宋_GBK" w:hAnsi="Times New Roman" w:hint="eastAsia"/>
          <w:color w:val="000000" w:themeColor="text1"/>
          <w:szCs w:val="32"/>
        </w:rPr>
        <w:t>4</w:t>
      </w:r>
      <w:r>
        <w:rPr>
          <w:rFonts w:ascii="Times New Roman" w:eastAsia="方正仿宋_GBK" w:hAnsi="Times New Roman" w:hint="eastAsia"/>
          <w:color w:val="000000" w:themeColor="text1"/>
          <w:szCs w:val="32"/>
        </w:rPr>
        <w:t>大类、</w:t>
      </w:r>
      <w:r>
        <w:rPr>
          <w:rFonts w:ascii="Times New Roman" w:eastAsia="方正仿宋_GBK" w:hAnsi="Times New Roman" w:hint="eastAsia"/>
          <w:color w:val="000000" w:themeColor="text1"/>
          <w:szCs w:val="32"/>
        </w:rPr>
        <w:t>21</w:t>
      </w:r>
      <w:r>
        <w:rPr>
          <w:rFonts w:ascii="Times New Roman" w:eastAsia="方正仿宋_GBK" w:hAnsi="Times New Roman" w:hint="eastAsia"/>
          <w:color w:val="000000" w:themeColor="text1"/>
          <w:szCs w:val="32"/>
        </w:rPr>
        <w:t>个指标。根据各项指标实现情况，评价组得出的绩效评价结论如下：绿色南京专项资金总体拨付及时，项目实施过程中，能够全面深入推行林长制，加强林业资源保护管理。综合评价得分</w:t>
      </w:r>
      <w:r>
        <w:rPr>
          <w:rFonts w:ascii="Times New Roman" w:eastAsia="方正仿宋_GBK" w:hAnsi="Times New Roman" w:hint="eastAsia"/>
          <w:color w:val="000000" w:themeColor="text1"/>
          <w:szCs w:val="32"/>
        </w:rPr>
        <w:t>96</w:t>
      </w:r>
      <w:r>
        <w:rPr>
          <w:rFonts w:ascii="Times New Roman" w:eastAsia="方正仿宋_GBK" w:hAnsi="Times New Roman" w:hint="eastAsia"/>
          <w:color w:val="000000" w:themeColor="text1"/>
          <w:szCs w:val="32"/>
        </w:rPr>
        <w:t>分，等级为“优”。</w:t>
      </w:r>
    </w:p>
    <w:p w:rsidR="00A91BA7" w:rsidRDefault="00D1229D">
      <w:pPr>
        <w:spacing w:line="560" w:lineRule="exact"/>
        <w:ind w:firstLineChars="200" w:firstLine="632"/>
        <w:rPr>
          <w:rFonts w:ascii="黑体" w:eastAsia="黑体" w:hAnsi="黑体"/>
          <w:color w:val="000000" w:themeColor="text1"/>
          <w:szCs w:val="32"/>
          <w:shd w:val="clear" w:color="auto" w:fill="FFFFFF"/>
        </w:rPr>
      </w:pPr>
      <w:bookmarkStart w:id="1" w:name="_Toc2327530"/>
      <w:r>
        <w:rPr>
          <w:rFonts w:ascii="黑体" w:eastAsia="黑体" w:hAnsi="黑体" w:hint="eastAsia"/>
          <w:color w:val="000000" w:themeColor="text1"/>
          <w:szCs w:val="32"/>
          <w:shd w:val="clear" w:color="auto" w:fill="FFFFFF"/>
        </w:rPr>
        <w:t>三、项目成效</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1.</w:t>
      </w:r>
      <w:r>
        <w:rPr>
          <w:rFonts w:ascii="Times New Roman" w:eastAsia="方正仿宋_GBK" w:hAnsi="Times New Roman" w:hint="eastAsia"/>
          <w:szCs w:val="32"/>
        </w:rPr>
        <w:t>推进各项配套制度有效落实。市总林长签发</w:t>
      </w:r>
      <w:r>
        <w:rPr>
          <w:rFonts w:ascii="Times New Roman" w:eastAsia="方正仿宋_GBK" w:hAnsi="Times New Roman"/>
          <w:szCs w:val="32"/>
        </w:rPr>
        <w:t>2024</w:t>
      </w:r>
      <w:r>
        <w:rPr>
          <w:rFonts w:ascii="Times New Roman" w:eastAsia="方正仿宋_GBK" w:hAnsi="Times New Roman" w:hint="eastAsia"/>
          <w:szCs w:val="32"/>
        </w:rPr>
        <w:t>年第</w:t>
      </w:r>
      <w:r>
        <w:rPr>
          <w:rFonts w:ascii="Times New Roman" w:eastAsia="方正仿宋_GBK" w:hAnsi="Times New Roman"/>
          <w:szCs w:val="32"/>
        </w:rPr>
        <w:t>1</w:t>
      </w:r>
      <w:r>
        <w:rPr>
          <w:rFonts w:ascii="Times New Roman" w:eastAsia="方正仿宋_GBK" w:hAnsi="Times New Roman" w:hint="eastAsia"/>
          <w:szCs w:val="32"/>
        </w:rPr>
        <w:t>号总林长令《关于加强春季森林防火工作的令》。召开全市林长制</w:t>
      </w:r>
      <w:r>
        <w:rPr>
          <w:rFonts w:ascii="Times New Roman" w:eastAsia="方正仿宋_GBK" w:hAnsi="Times New Roman" w:hint="eastAsia"/>
          <w:szCs w:val="32"/>
        </w:rPr>
        <w:lastRenderedPageBreak/>
        <w:t>工作推进会议，印发年度林长制工作要点。指导和督促落实会议、巡林等制度。</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2.</w:t>
      </w:r>
      <w:r>
        <w:rPr>
          <w:rFonts w:ascii="Times New Roman" w:eastAsia="方正仿宋_GBK" w:hAnsi="Times New Roman" w:hint="eastAsia"/>
          <w:szCs w:val="32"/>
        </w:rPr>
        <w:t>深化集体林权制度改革。探索集体林权制度改革实施方向，因地制宜开展先行先试，落实落细改革任务。及时梳理深化集体林权制度改革情况进展，积累总结推广经验。</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3.</w:t>
      </w:r>
      <w:r>
        <w:rPr>
          <w:rFonts w:ascii="Times New Roman" w:eastAsia="方正仿宋_GBK" w:hAnsi="Times New Roman" w:hint="eastAsia"/>
          <w:szCs w:val="32"/>
        </w:rPr>
        <w:t>科学推进国土绿化。坚决遏制耕地“非农化”和防止耕地“非粮化”，完成各类造林</w:t>
      </w:r>
      <w:r>
        <w:rPr>
          <w:rFonts w:ascii="Times New Roman" w:eastAsia="方正仿宋_GBK" w:hAnsi="Times New Roman"/>
          <w:szCs w:val="32"/>
        </w:rPr>
        <w:t>1.7</w:t>
      </w:r>
      <w:r>
        <w:rPr>
          <w:rFonts w:ascii="Times New Roman" w:eastAsia="方正仿宋_GBK" w:hAnsi="Times New Roman" w:hint="eastAsia"/>
          <w:szCs w:val="32"/>
        </w:rPr>
        <w:t>万亩，其中新增造林</w:t>
      </w:r>
      <w:r>
        <w:rPr>
          <w:rFonts w:ascii="Times New Roman" w:eastAsia="方正仿宋_GBK" w:hAnsi="Times New Roman"/>
          <w:szCs w:val="32"/>
        </w:rPr>
        <w:t>325</w:t>
      </w:r>
      <w:r>
        <w:rPr>
          <w:rFonts w:ascii="Times New Roman" w:eastAsia="方正仿宋_GBK" w:hAnsi="Times New Roman" w:hint="eastAsia"/>
          <w:szCs w:val="32"/>
        </w:rPr>
        <w:t>亩；实施森林抚育</w:t>
      </w:r>
      <w:r>
        <w:rPr>
          <w:rFonts w:ascii="Times New Roman" w:eastAsia="方正仿宋_GBK" w:hAnsi="Times New Roman"/>
          <w:szCs w:val="32"/>
        </w:rPr>
        <w:t>5.8</w:t>
      </w:r>
      <w:r>
        <w:rPr>
          <w:rFonts w:ascii="Times New Roman" w:eastAsia="方正仿宋_GBK" w:hAnsi="Times New Roman" w:hint="eastAsia"/>
          <w:szCs w:val="32"/>
        </w:rPr>
        <w:t>万亩。超额完成省级民生实事</w:t>
      </w:r>
      <w:r>
        <w:rPr>
          <w:rFonts w:ascii="Times New Roman" w:eastAsia="方正仿宋_GBK" w:hAnsi="Times New Roman"/>
          <w:szCs w:val="32"/>
        </w:rPr>
        <w:t>26</w:t>
      </w:r>
      <w:r>
        <w:rPr>
          <w:rFonts w:ascii="Times New Roman" w:eastAsia="方正仿宋_GBK" w:hAnsi="Times New Roman" w:hint="eastAsia"/>
          <w:szCs w:val="32"/>
        </w:rPr>
        <w:t>个绿美村庄、</w:t>
      </w:r>
      <w:r>
        <w:rPr>
          <w:rFonts w:ascii="Times New Roman" w:eastAsia="方正仿宋_GBK" w:hAnsi="Times New Roman"/>
          <w:szCs w:val="32"/>
        </w:rPr>
        <w:t>1</w:t>
      </w:r>
      <w:r>
        <w:rPr>
          <w:rFonts w:ascii="Times New Roman" w:eastAsia="方正仿宋_GBK" w:hAnsi="Times New Roman" w:hint="eastAsia"/>
          <w:szCs w:val="32"/>
        </w:rPr>
        <w:t>条省级森林步道建设任务。</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4.</w:t>
      </w:r>
      <w:r>
        <w:rPr>
          <w:rFonts w:ascii="Times New Roman" w:eastAsia="方正仿宋_GBK" w:hAnsi="Times New Roman" w:hint="eastAsia"/>
          <w:szCs w:val="32"/>
        </w:rPr>
        <w:t>积极开展义务植树与社会绿化。配合完成省市四套班子领导义务植树活动，完成省级“互联网</w:t>
      </w:r>
      <w:r>
        <w:rPr>
          <w:rFonts w:ascii="Times New Roman" w:eastAsia="方正仿宋_GBK" w:hAnsi="Times New Roman"/>
          <w:szCs w:val="32"/>
        </w:rPr>
        <w:t>+</w:t>
      </w:r>
      <w:r>
        <w:rPr>
          <w:rFonts w:ascii="Times New Roman" w:eastAsia="方正仿宋_GBK" w:hAnsi="Times New Roman" w:hint="eastAsia"/>
          <w:szCs w:val="32"/>
        </w:rPr>
        <w:t>全民义务植树”南湖公园基地建设。开展义务植树尽责活动</w:t>
      </w:r>
      <w:r>
        <w:rPr>
          <w:rFonts w:ascii="Times New Roman" w:eastAsia="方正仿宋_GBK" w:hAnsi="Times New Roman"/>
          <w:szCs w:val="32"/>
        </w:rPr>
        <w:t>500</w:t>
      </w:r>
      <w:r>
        <w:rPr>
          <w:rFonts w:ascii="Times New Roman" w:eastAsia="方正仿宋_GBK" w:hAnsi="Times New Roman" w:hint="eastAsia"/>
          <w:szCs w:val="32"/>
        </w:rPr>
        <w:t>余次。加强古树名</w:t>
      </w:r>
      <w:r>
        <w:rPr>
          <w:rFonts w:ascii="Times New Roman" w:eastAsia="方正仿宋_GBK" w:hAnsi="Times New Roman" w:hint="eastAsia"/>
          <w:szCs w:val="32"/>
        </w:rPr>
        <w:t>木保护，开展古树名木健康检测和复壮等工作，普查结果显示，全市现有古树名木</w:t>
      </w:r>
      <w:r>
        <w:rPr>
          <w:rFonts w:ascii="Times New Roman" w:eastAsia="方正仿宋_GBK" w:hAnsi="Times New Roman"/>
          <w:szCs w:val="32"/>
        </w:rPr>
        <w:t>2215</w:t>
      </w:r>
      <w:r>
        <w:rPr>
          <w:rFonts w:ascii="Times New Roman" w:eastAsia="方正仿宋_GBK" w:hAnsi="Times New Roman" w:hint="eastAsia"/>
          <w:szCs w:val="32"/>
        </w:rPr>
        <w:t>株，新增古树名木</w:t>
      </w:r>
      <w:r>
        <w:rPr>
          <w:rFonts w:ascii="Times New Roman" w:eastAsia="方正仿宋_GBK" w:hAnsi="Times New Roman"/>
          <w:szCs w:val="32"/>
        </w:rPr>
        <w:t>133</w:t>
      </w:r>
      <w:r>
        <w:rPr>
          <w:rFonts w:ascii="Times New Roman" w:eastAsia="方正仿宋_GBK" w:hAnsi="Times New Roman" w:hint="eastAsia"/>
          <w:szCs w:val="32"/>
        </w:rPr>
        <w:t>株。</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hint="eastAsia"/>
          <w:szCs w:val="32"/>
        </w:rPr>
        <w:t>5</w:t>
      </w:r>
      <w:r>
        <w:rPr>
          <w:rFonts w:ascii="Times New Roman" w:eastAsia="方正仿宋_GBK" w:hAnsi="Times New Roman"/>
          <w:szCs w:val="32"/>
        </w:rPr>
        <w:t>.</w:t>
      </w:r>
      <w:r>
        <w:rPr>
          <w:rFonts w:ascii="Times New Roman" w:eastAsia="方正仿宋_GBK" w:hAnsi="Times New Roman" w:hint="eastAsia"/>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hint="eastAsia"/>
          <w:szCs w:val="32"/>
        </w:rPr>
        <w:t>6</w:t>
      </w:r>
      <w:r>
        <w:rPr>
          <w:rFonts w:ascii="Times New Roman" w:eastAsia="方正仿宋_GBK" w:hAnsi="Times New Roman"/>
          <w:szCs w:val="32"/>
        </w:rPr>
        <w:t>.</w:t>
      </w:r>
      <w:r>
        <w:rPr>
          <w:rFonts w:ascii="Times New Roman" w:eastAsia="方正仿宋_GBK" w:hAnsi="Times New Roman" w:hint="eastAsia"/>
          <w:szCs w:val="32"/>
        </w:rPr>
        <w:t>加强自然保护地管理。</w:t>
      </w:r>
      <w:r>
        <w:rPr>
          <w:rFonts w:eastAsia="方正仿宋_GBK" w:hint="eastAsia"/>
          <w:szCs w:val="32"/>
        </w:rPr>
        <w:t>持续推进自然保护地整合优化工作，逐步健全我市自然保护地体系。</w:t>
      </w:r>
      <w:r>
        <w:rPr>
          <w:rFonts w:ascii="Times New Roman" w:eastAsia="方正仿宋_GBK" w:hAnsi="Times New Roman" w:hint="eastAsia"/>
          <w:szCs w:val="32"/>
        </w:rPr>
        <w:t>夫子庙</w:t>
      </w:r>
      <w:r>
        <w:rPr>
          <w:rFonts w:ascii="Times New Roman" w:eastAsia="方正仿宋_GBK" w:hAnsi="Times New Roman"/>
          <w:szCs w:val="32"/>
        </w:rPr>
        <w:t>-</w:t>
      </w:r>
      <w:r>
        <w:rPr>
          <w:rFonts w:ascii="Times New Roman" w:eastAsia="方正仿宋_GBK" w:hAnsi="Times New Roman" w:hint="eastAsia"/>
          <w:szCs w:val="32"/>
        </w:rPr>
        <w:t>秦淮风光带风景名胜区、无想山国家森林公园总体规划</w:t>
      </w:r>
      <w:r>
        <w:rPr>
          <w:rFonts w:eastAsia="方正仿宋_GBK" w:hint="eastAsia"/>
          <w:szCs w:val="32"/>
        </w:rPr>
        <w:t>获得批复，</w:t>
      </w:r>
      <w:r>
        <w:rPr>
          <w:rFonts w:ascii="Times New Roman" w:eastAsia="方正仿宋_GBK" w:hAnsi="Times New Roman" w:hint="eastAsia"/>
          <w:szCs w:val="32"/>
        </w:rPr>
        <w:t>指导指导推进雨花台风景名胜区总体</w:t>
      </w:r>
      <w:r>
        <w:rPr>
          <w:rFonts w:ascii="Times New Roman" w:eastAsia="方正仿宋_GBK" w:hAnsi="Times New Roman" w:hint="eastAsia"/>
          <w:szCs w:val="32"/>
        </w:rPr>
        <w:t>规划、南京栖霞山国家森林公园总体规划修编。开展自然保护地遥感监测</w:t>
      </w:r>
      <w:r>
        <w:rPr>
          <w:rFonts w:eastAsia="方正仿宋_GBK" w:hint="eastAsia"/>
          <w:szCs w:val="32"/>
        </w:rPr>
        <w:t>，</w:t>
      </w:r>
      <w:r>
        <w:rPr>
          <w:rFonts w:ascii="Times New Roman" w:eastAsia="方正仿宋_GBK" w:hAnsi="Times New Roman" w:hint="eastAsia"/>
          <w:szCs w:val="32"/>
        </w:rPr>
        <w:t>完成国家、省自然保护地疑似问题图斑核实上报</w:t>
      </w:r>
      <w:r>
        <w:rPr>
          <w:rFonts w:eastAsia="方正仿宋_GBK" w:hint="eastAsia"/>
          <w:szCs w:val="32"/>
        </w:rPr>
        <w:t>。</w:t>
      </w:r>
      <w:r>
        <w:rPr>
          <w:rFonts w:ascii="Times New Roman" w:eastAsia="方正仿宋_GBK" w:hAnsi="Times New Roman" w:hint="eastAsia"/>
          <w:szCs w:val="32"/>
        </w:rPr>
        <w:t>支持南京中山植物园创建国家植物园。</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hint="eastAsia"/>
          <w:szCs w:val="32"/>
        </w:rPr>
        <w:lastRenderedPageBreak/>
        <w:t>7</w:t>
      </w:r>
      <w:r>
        <w:rPr>
          <w:rFonts w:ascii="Times New Roman" w:eastAsia="方正仿宋_GBK" w:hAnsi="Times New Roman"/>
          <w:szCs w:val="32"/>
        </w:rPr>
        <w:t>.</w:t>
      </w:r>
      <w:r>
        <w:rPr>
          <w:rFonts w:ascii="Times New Roman" w:eastAsia="方正仿宋_GBK" w:hAnsi="Times New Roman" w:hint="eastAsia"/>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eastAsia="方正仿宋_GBK" w:hAnsi="Times New Roman"/>
          <w:szCs w:val="32"/>
        </w:rPr>
        <w:t>2024</w:t>
      </w:r>
      <w:r>
        <w:rPr>
          <w:rFonts w:ascii="Times New Roman" w:eastAsia="方正仿宋_GBK" w:hAnsi="Times New Roman" w:hint="eastAsia"/>
          <w:szCs w:val="32"/>
        </w:rPr>
        <w:t>”“网盾行动”，打击破坏野生动物资源违法行为。开展国家重点保护陆生野生动物人工繁育专项整治行动。</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hint="eastAsia"/>
          <w:szCs w:val="32"/>
        </w:rPr>
        <w:t>8</w:t>
      </w:r>
      <w:r>
        <w:rPr>
          <w:rFonts w:ascii="Times New Roman" w:eastAsia="方正仿宋_GBK" w:hAnsi="Times New Roman"/>
          <w:szCs w:val="32"/>
        </w:rPr>
        <w:t>.</w:t>
      </w:r>
      <w:r>
        <w:rPr>
          <w:rFonts w:ascii="Times New Roman" w:eastAsia="方正仿宋_GBK" w:hAnsi="Times New Roman" w:hint="eastAsia"/>
          <w:szCs w:val="32"/>
        </w:rPr>
        <w:t>积极开展野猪危害防控。印发野猪危害防控工作方案，开展野猪危害防控专项行动，指导</w:t>
      </w:r>
      <w:r>
        <w:rPr>
          <w:rFonts w:ascii="Times New Roman" w:eastAsia="方正仿宋_GBK" w:hAnsi="Times New Roman" w:hint="eastAsia"/>
          <w:szCs w:val="32"/>
        </w:rPr>
        <w:t>各区各单位加快推进野猪种群调控。鼓励支持各区、市级单位投保野生动物肇事损害保险，维护群众合法权益。</w:t>
      </w:r>
    </w:p>
    <w:p w:rsidR="00A91BA7" w:rsidRDefault="00D1229D">
      <w:pPr>
        <w:widowControl/>
        <w:shd w:val="clear" w:color="auto" w:fill="FFFFFF"/>
        <w:spacing w:line="560" w:lineRule="exact"/>
        <w:ind w:firstLine="640"/>
        <w:rPr>
          <w:rFonts w:ascii="Times New Roman" w:eastAsia="方正仿宋_GBK" w:hAnsi="Times New Roman"/>
          <w:szCs w:val="32"/>
        </w:rPr>
      </w:pPr>
      <w:r>
        <w:rPr>
          <w:rFonts w:ascii="Times New Roman" w:eastAsia="方正仿宋_GBK" w:hAnsi="Times New Roman" w:hint="eastAsia"/>
          <w:szCs w:val="32"/>
        </w:rPr>
        <w:t>9</w:t>
      </w:r>
      <w:r>
        <w:rPr>
          <w:rFonts w:ascii="Times New Roman" w:eastAsia="方正仿宋_GBK" w:hAnsi="Times New Roman"/>
          <w:szCs w:val="32"/>
        </w:rPr>
        <w:t>.</w:t>
      </w:r>
      <w:r>
        <w:rPr>
          <w:rFonts w:ascii="Times New Roman" w:eastAsia="方正仿宋_GBK" w:hAnsi="Times New Roman" w:hint="eastAsia"/>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eastAsia="方正仿宋_GBK" w:hAnsi="Times New Roman"/>
          <w:szCs w:val="32"/>
        </w:rPr>
        <w:t>2024</w:t>
      </w:r>
      <w:r>
        <w:rPr>
          <w:rFonts w:ascii="Times New Roman" w:eastAsia="方正仿宋_GBK" w:hAnsi="Times New Roman" w:hint="eastAsia"/>
          <w:szCs w:val="32"/>
        </w:rPr>
        <w:t>”涉松材线虫病疫木检疫执法专项行动。</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1</w:t>
      </w:r>
      <w:r>
        <w:rPr>
          <w:rFonts w:ascii="Times New Roman" w:eastAsia="方正仿宋_GBK" w:hAnsi="Times New Roman" w:hint="eastAsia"/>
          <w:szCs w:val="32"/>
        </w:rPr>
        <w:t>0</w:t>
      </w:r>
      <w:r>
        <w:rPr>
          <w:rFonts w:ascii="Times New Roman" w:eastAsia="方正仿宋_GBK" w:hAnsi="Times New Roman"/>
          <w:szCs w:val="32"/>
        </w:rPr>
        <w:t>.</w:t>
      </w:r>
      <w:r>
        <w:rPr>
          <w:rFonts w:ascii="Times New Roman" w:eastAsia="方正仿宋_GBK" w:hAnsi="Times New Roman" w:hint="eastAsia"/>
          <w:szCs w:val="32"/>
        </w:rPr>
        <w:t>加强长江江豚保护区管理。完成南京长江江豚省级自然保护区总体规划修编，获得省级批复。开展巡护巡航</w:t>
      </w:r>
      <w:r>
        <w:rPr>
          <w:rFonts w:ascii="Times New Roman" w:eastAsia="方正仿宋_GBK" w:hAnsi="Times New Roman" w:hint="eastAsia"/>
          <w:szCs w:val="32"/>
        </w:rPr>
        <w:t>9</w:t>
      </w:r>
      <w:r>
        <w:rPr>
          <w:rFonts w:ascii="Times New Roman" w:eastAsia="方正仿宋_GBK" w:hAnsi="Times New Roman" w:hint="eastAsia"/>
          <w:szCs w:val="32"/>
        </w:rPr>
        <w:t>8</w:t>
      </w:r>
      <w:r>
        <w:rPr>
          <w:rFonts w:ascii="Times New Roman" w:eastAsia="方正仿宋_GBK" w:hAnsi="Times New Roman" w:hint="eastAsia"/>
          <w:szCs w:val="32"/>
        </w:rPr>
        <w:t>次。完善首个长江干流江豚原地应急救护体系。</w:t>
      </w:r>
      <w:r>
        <w:rPr>
          <w:rFonts w:ascii="Times New Roman" w:eastAsia="方正仿宋_GBK" w:hAnsi="Times New Roman" w:hint="eastAsia"/>
          <w:szCs w:val="32"/>
        </w:rPr>
        <w:t>开展保护区生物多样性年度动态调查，</w:t>
      </w:r>
      <w:r>
        <w:rPr>
          <w:rFonts w:ascii="Times New Roman" w:eastAsia="方正仿宋_GBK" w:hAnsi="Times New Roman" w:hint="eastAsia"/>
          <w:szCs w:val="32"/>
        </w:rPr>
        <w:t>调查结果显示保护区江豚数量增长至约</w:t>
      </w:r>
      <w:r>
        <w:rPr>
          <w:rFonts w:ascii="Times New Roman" w:eastAsia="方正仿宋_GBK" w:hAnsi="Times New Roman"/>
          <w:szCs w:val="32"/>
        </w:rPr>
        <w:t>65</w:t>
      </w:r>
      <w:r>
        <w:rPr>
          <w:rFonts w:ascii="Times New Roman" w:eastAsia="方正仿宋_GBK" w:hAnsi="Times New Roman" w:hint="eastAsia"/>
          <w:szCs w:val="32"/>
        </w:rPr>
        <w:t>头，种群发展潜力良好。</w:t>
      </w:r>
    </w:p>
    <w:p w:rsidR="00A91BA7" w:rsidRDefault="00D1229D">
      <w:pPr>
        <w:widowControl/>
        <w:shd w:val="clear" w:color="auto" w:fill="FFFFFF"/>
        <w:spacing w:line="560" w:lineRule="exact"/>
        <w:ind w:firstLine="640"/>
        <w:rPr>
          <w:rFonts w:ascii="Times New Roman" w:eastAsia="方正仿宋_GBK" w:hAnsi="Times New Roman"/>
          <w:szCs w:val="32"/>
        </w:rPr>
      </w:pPr>
      <w:r>
        <w:rPr>
          <w:rFonts w:ascii="Times New Roman" w:eastAsia="方正仿宋_GBK" w:hAnsi="Times New Roman" w:hint="eastAsia"/>
          <w:szCs w:val="32"/>
        </w:rPr>
        <w:t>11</w:t>
      </w:r>
      <w:r>
        <w:rPr>
          <w:rFonts w:ascii="Times New Roman" w:eastAsia="方正仿宋_GBK" w:hAnsi="Times New Roman"/>
          <w:szCs w:val="32"/>
        </w:rPr>
        <w:t>.</w:t>
      </w:r>
      <w:r>
        <w:rPr>
          <w:rFonts w:ascii="Times New Roman" w:eastAsia="方正仿宋_GBK" w:hAnsi="Times New Roman" w:hint="eastAsia"/>
          <w:szCs w:val="32"/>
        </w:rPr>
        <w:t>加强沿江湿地保护修复。开展《南京市湿地保护条例》立法修订调研。修复长江湿地</w:t>
      </w:r>
      <w:r>
        <w:rPr>
          <w:rFonts w:ascii="Times New Roman" w:eastAsia="方正仿宋_GBK" w:hAnsi="Times New Roman"/>
          <w:szCs w:val="32"/>
        </w:rPr>
        <w:t>770</w:t>
      </w:r>
      <w:r>
        <w:rPr>
          <w:rFonts w:ascii="Times New Roman" w:eastAsia="方正仿宋_GBK" w:hAnsi="Times New Roman" w:hint="eastAsia"/>
          <w:szCs w:val="32"/>
        </w:rPr>
        <w:t>亩。新建湿地保护小区</w:t>
      </w:r>
      <w:r>
        <w:rPr>
          <w:rFonts w:ascii="Times New Roman" w:eastAsia="方正仿宋_GBK" w:hAnsi="Times New Roman"/>
          <w:szCs w:val="32"/>
        </w:rPr>
        <w:t>3</w:t>
      </w:r>
      <w:r>
        <w:rPr>
          <w:rFonts w:ascii="Times New Roman" w:eastAsia="方正仿宋_GBK" w:hAnsi="Times New Roman" w:hint="eastAsia"/>
          <w:szCs w:val="32"/>
        </w:rPr>
        <w:t>个。新济洲湿地修复获评“江苏首届</w:t>
      </w:r>
      <w:r>
        <w:rPr>
          <w:rFonts w:ascii="Times New Roman" w:eastAsia="方正仿宋_GBK" w:hAnsi="Times New Roman"/>
          <w:szCs w:val="32"/>
        </w:rPr>
        <w:t>10</w:t>
      </w:r>
      <w:r>
        <w:rPr>
          <w:rFonts w:ascii="Times New Roman" w:eastAsia="方正仿宋_GBK" w:hAnsi="Times New Roman" w:hint="eastAsia"/>
          <w:szCs w:val="32"/>
        </w:rPr>
        <w:t>佳湿地生态修复案例”。南京长江湿地生态系统定位观测研究站建成长江中下游湿地区唯一的永久性河流类型的国家级湿地生态站。</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szCs w:val="32"/>
        </w:rPr>
        <w:t>1</w:t>
      </w:r>
      <w:r>
        <w:rPr>
          <w:rFonts w:ascii="Times New Roman" w:eastAsia="方正仿宋_GBK" w:hAnsi="Times New Roman" w:hint="eastAsia"/>
          <w:szCs w:val="32"/>
        </w:rPr>
        <w:t>2</w:t>
      </w:r>
      <w:r>
        <w:rPr>
          <w:rFonts w:ascii="Times New Roman" w:eastAsia="方正仿宋_GBK" w:hAnsi="Times New Roman"/>
          <w:szCs w:val="32"/>
        </w:rPr>
        <w:t>.</w:t>
      </w:r>
      <w:r>
        <w:rPr>
          <w:rFonts w:ascii="Times New Roman" w:eastAsia="方正仿宋_GBK" w:hAnsi="Times New Roman" w:hint="eastAsia"/>
          <w:szCs w:val="32"/>
        </w:rPr>
        <w:t>持续推进林下经济和产业发展。依托森林、林地及其生态</w:t>
      </w:r>
      <w:r>
        <w:rPr>
          <w:rFonts w:ascii="Times New Roman" w:eastAsia="方正仿宋_GBK" w:hAnsi="Times New Roman" w:hint="eastAsia"/>
          <w:szCs w:val="32"/>
        </w:rPr>
        <w:lastRenderedPageBreak/>
        <w:t>环境，推动森林旅游、森林康养、林下种植、林产品加工等产业发展。</w:t>
      </w:r>
    </w:p>
    <w:p w:rsidR="00A91BA7" w:rsidRDefault="00D1229D">
      <w:pPr>
        <w:spacing w:line="560" w:lineRule="exact"/>
        <w:ind w:firstLineChars="200" w:firstLine="632"/>
        <w:rPr>
          <w:rFonts w:ascii="Times New Roman" w:eastAsia="方正仿宋_GBK" w:hAnsi="Times New Roman"/>
          <w:szCs w:val="32"/>
        </w:rPr>
      </w:pPr>
      <w:r>
        <w:rPr>
          <w:rFonts w:ascii="Times New Roman" w:eastAsia="方正仿宋_GBK" w:hAnsi="Times New Roman" w:hint="eastAsia"/>
          <w:szCs w:val="32"/>
        </w:rPr>
        <w:t>13</w:t>
      </w:r>
      <w:r>
        <w:rPr>
          <w:rFonts w:ascii="Times New Roman" w:eastAsia="方正仿宋_GBK" w:hAnsi="Times New Roman"/>
          <w:szCs w:val="32"/>
        </w:rPr>
        <w:t>.</w:t>
      </w:r>
      <w:r>
        <w:rPr>
          <w:rFonts w:ascii="Times New Roman" w:eastAsia="方正仿宋_GBK" w:hAnsi="Times New Roman" w:hint="eastAsia"/>
          <w:szCs w:val="32"/>
        </w:rPr>
        <w:t>开展林业和城市绿地碳汇研究。完成全市湿地碳汇计量监测，构建湿地</w:t>
      </w:r>
      <w:r>
        <w:rPr>
          <w:rFonts w:ascii="Times New Roman" w:eastAsia="方正仿宋_GBK" w:hAnsi="Times New Roman" w:hint="eastAsia"/>
          <w:szCs w:val="32"/>
        </w:rPr>
        <w:t>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eastAsia="方正仿宋_GBK" w:hint="eastAsia"/>
          <w:szCs w:val="32"/>
        </w:rPr>
        <w:t>栖霞区探索</w:t>
      </w:r>
      <w:r>
        <w:rPr>
          <w:rFonts w:ascii="Times New Roman" w:eastAsia="方正仿宋_GBK" w:hAnsi="Times New Roman" w:hint="eastAsia"/>
          <w:szCs w:val="32"/>
        </w:rPr>
        <w:t>将生态损害赔偿金转化为林业碳汇能力建设资金，用于区域内退化林修复改造。</w:t>
      </w:r>
    </w:p>
    <w:p w:rsidR="00A91BA7" w:rsidRDefault="00D1229D">
      <w:pPr>
        <w:spacing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四、存在的主要问题及</w:t>
      </w:r>
      <w:bookmarkEnd w:id="1"/>
      <w:r>
        <w:rPr>
          <w:rFonts w:ascii="黑体" w:eastAsia="黑体" w:hAnsi="黑体" w:hint="eastAsia"/>
          <w:color w:val="000000" w:themeColor="text1"/>
          <w:szCs w:val="32"/>
          <w:shd w:val="clear" w:color="auto" w:fill="FFFFFF"/>
        </w:rPr>
        <w:t>原因分析</w:t>
      </w:r>
    </w:p>
    <w:p w:rsidR="00A91BA7" w:rsidRDefault="00D1229D">
      <w:pPr>
        <w:spacing w:line="560" w:lineRule="exact"/>
        <w:ind w:firstLineChars="200" w:firstLine="632"/>
        <w:rPr>
          <w:rFonts w:ascii="方正仿宋_GBK" w:eastAsia="方正仿宋_GBK" w:hAnsi="方正仿宋_GBK" w:cs="方正仿宋_GBK"/>
          <w:color w:val="000000" w:themeColor="text1"/>
          <w:highlight w:val="yellow"/>
        </w:rPr>
      </w:pPr>
      <w:bookmarkStart w:id="2" w:name="_Toc2327536"/>
      <w:r>
        <w:rPr>
          <w:rFonts w:ascii="Times New Roman" w:eastAsia="方正仿宋_GBK" w:hAnsi="Times New Roman" w:hint="eastAsia"/>
          <w:szCs w:val="32"/>
        </w:rPr>
        <w:t>《绿色南京专项资金管理办法》（宁绿林字〔</w:t>
      </w:r>
      <w:r>
        <w:rPr>
          <w:rFonts w:ascii="Times New Roman" w:eastAsia="方正仿宋_GBK" w:hAnsi="Times New Roman"/>
          <w:szCs w:val="32"/>
        </w:rPr>
        <w:t>2016</w:t>
      </w:r>
      <w:r>
        <w:rPr>
          <w:rFonts w:ascii="Times New Roman" w:eastAsia="方正仿宋_GBK" w:hAnsi="Times New Roman" w:hint="eastAsia"/>
          <w:szCs w:val="32"/>
        </w:rPr>
        <w:t>〕</w:t>
      </w:r>
      <w:r>
        <w:rPr>
          <w:rFonts w:ascii="Times New Roman" w:eastAsia="方正仿宋_GBK" w:hAnsi="Times New Roman"/>
          <w:szCs w:val="32"/>
        </w:rPr>
        <w:t>183</w:t>
      </w:r>
      <w:r>
        <w:rPr>
          <w:rFonts w:ascii="Times New Roman" w:eastAsia="方正仿宋_GBK" w:hAnsi="Times New Roman" w:hint="eastAsia"/>
          <w:szCs w:val="32"/>
        </w:rPr>
        <w:t>号）</w:t>
      </w:r>
      <w:r>
        <w:rPr>
          <w:rFonts w:ascii="Times New Roman" w:eastAsia="方正仿宋_GBK" w:hAnsi="Times New Roman" w:hint="eastAsia"/>
          <w:szCs w:val="32"/>
        </w:rPr>
        <w:t>和</w:t>
      </w:r>
      <w:r>
        <w:rPr>
          <w:rFonts w:ascii="Times New Roman" w:eastAsia="方正仿宋_GBK" w:hAnsi="Times New Roman" w:hint="eastAsia"/>
          <w:szCs w:val="32"/>
        </w:rPr>
        <w:t>《南京市林业项目管理办法》（宁园林〔</w:t>
      </w:r>
      <w:r>
        <w:rPr>
          <w:rFonts w:ascii="Times New Roman" w:eastAsia="方正仿宋_GBK" w:hAnsi="Times New Roman"/>
          <w:szCs w:val="32"/>
        </w:rPr>
        <w:t>2017</w:t>
      </w:r>
      <w:r>
        <w:rPr>
          <w:rFonts w:ascii="Times New Roman" w:eastAsia="方正仿宋_GBK" w:hAnsi="Times New Roman" w:hint="eastAsia"/>
          <w:szCs w:val="32"/>
        </w:rPr>
        <w:t>〕</w:t>
      </w:r>
      <w:r>
        <w:rPr>
          <w:rFonts w:ascii="Times New Roman" w:eastAsia="方正仿宋_GBK" w:hAnsi="Times New Roman"/>
          <w:szCs w:val="32"/>
        </w:rPr>
        <w:t>147</w:t>
      </w:r>
      <w:r>
        <w:rPr>
          <w:rFonts w:ascii="Times New Roman" w:eastAsia="方正仿宋_GBK" w:hAnsi="Times New Roman" w:hint="eastAsia"/>
          <w:szCs w:val="32"/>
        </w:rPr>
        <w:t>号）两个管理办法出台时间较久，尤其是《</w:t>
      </w:r>
      <w:r>
        <w:rPr>
          <w:rFonts w:ascii="Times New Roman" w:eastAsia="方正仿宋_GBK" w:hAnsi="Times New Roman"/>
          <w:szCs w:val="32"/>
        </w:rPr>
        <w:t>南京市市级财政专项资金管理办法</w:t>
      </w:r>
      <w:r>
        <w:rPr>
          <w:rFonts w:ascii="Times New Roman" w:eastAsia="方正仿宋_GBK" w:hAnsi="Times New Roman" w:hint="eastAsia"/>
          <w:szCs w:val="32"/>
        </w:rPr>
        <w:t>》（宁政发〔</w:t>
      </w:r>
      <w:r>
        <w:rPr>
          <w:rFonts w:ascii="Times New Roman" w:eastAsia="方正仿宋_GBK" w:hAnsi="Times New Roman" w:hint="eastAsia"/>
          <w:szCs w:val="32"/>
        </w:rPr>
        <w:t>2021</w:t>
      </w:r>
      <w:r>
        <w:rPr>
          <w:rFonts w:ascii="Times New Roman" w:eastAsia="方正仿宋_GBK" w:hAnsi="Times New Roman" w:hint="eastAsia"/>
          <w:szCs w:val="32"/>
        </w:rPr>
        <w:t>〕</w:t>
      </w:r>
      <w:r>
        <w:rPr>
          <w:rFonts w:ascii="Times New Roman" w:eastAsia="方正仿宋_GBK" w:hAnsi="Times New Roman" w:hint="eastAsia"/>
          <w:szCs w:val="32"/>
        </w:rPr>
        <w:t>118</w:t>
      </w:r>
      <w:r>
        <w:rPr>
          <w:rFonts w:ascii="Times New Roman" w:eastAsia="方正仿宋_GBK" w:hAnsi="Times New Roman" w:hint="eastAsia"/>
          <w:szCs w:val="32"/>
        </w:rPr>
        <w:t>号）实施后，在绩效管理、储备项目管理等方面提出一些新要求，两个管理办法需要加快</w:t>
      </w:r>
      <w:bookmarkStart w:id="3" w:name="_GoBack"/>
      <w:bookmarkEnd w:id="3"/>
      <w:r>
        <w:rPr>
          <w:rFonts w:ascii="Times New Roman" w:eastAsia="方正仿宋_GBK" w:hAnsi="Times New Roman" w:hint="eastAsia"/>
          <w:szCs w:val="32"/>
        </w:rPr>
        <w:t>修订完善。</w:t>
      </w:r>
    </w:p>
    <w:p w:rsidR="00A91BA7" w:rsidRDefault="00D1229D">
      <w:pPr>
        <w:spacing w:line="560" w:lineRule="exact"/>
        <w:ind w:firstLineChars="200" w:firstLine="632"/>
        <w:jc w:val="left"/>
        <w:rPr>
          <w:rFonts w:ascii="黑体" w:eastAsia="黑体" w:hAnsi="黑体"/>
          <w:color w:val="000000" w:themeColor="text1"/>
          <w:szCs w:val="32"/>
          <w:shd w:val="clear" w:color="auto" w:fill="FFFFFF"/>
        </w:rPr>
      </w:pPr>
      <w:r>
        <w:rPr>
          <w:rFonts w:ascii="黑体" w:eastAsia="黑体" w:hAnsi="黑体" w:hint="eastAsia"/>
          <w:color w:val="000000" w:themeColor="text1"/>
          <w:szCs w:val="32"/>
          <w:shd w:val="clear" w:color="auto" w:fill="FFFFFF"/>
        </w:rPr>
        <w:t>五、有关建议</w:t>
      </w:r>
    </w:p>
    <w:bookmarkEnd w:id="2"/>
    <w:p w:rsidR="00A91BA7" w:rsidRDefault="00D1229D">
      <w:pPr>
        <w:widowControl/>
        <w:shd w:val="clear" w:color="auto" w:fill="FFFFFF"/>
        <w:spacing w:line="560" w:lineRule="exact"/>
        <w:ind w:firstLine="640"/>
        <w:rPr>
          <w:rFonts w:ascii="方正仿宋_GBK" w:eastAsia="方正仿宋_GBK" w:hAnsi="方正仿宋_GBK" w:cs="方正仿宋_GBK"/>
          <w:color w:val="000000" w:themeColor="text1"/>
          <w:highlight w:val="yellow"/>
        </w:rPr>
      </w:pPr>
      <w:r>
        <w:rPr>
          <w:rFonts w:ascii="Times New Roman" w:eastAsia="方正仿宋_GBK" w:hAnsi="Times New Roman" w:hint="eastAsia"/>
          <w:szCs w:val="32"/>
        </w:rPr>
        <w:t>修订完善《绿色南京专项资金管理办法》《南京市林业项目管理办法》，进一步提高专项资金使用绩效。</w:t>
      </w:r>
    </w:p>
    <w:p w:rsidR="00A91BA7" w:rsidRDefault="00D1229D">
      <w:pPr>
        <w:spacing w:line="560" w:lineRule="exact"/>
        <w:ind w:firstLineChars="200" w:firstLine="632"/>
        <w:rPr>
          <w:rFonts w:ascii="黑体" w:eastAsia="黑体" w:hAnsi="黑体"/>
          <w:color w:val="000000" w:themeColor="text1"/>
        </w:rPr>
      </w:pPr>
      <w:r>
        <w:rPr>
          <w:rFonts w:ascii="黑体" w:eastAsia="黑体" w:hAnsi="黑体" w:hint="eastAsia"/>
          <w:color w:val="000000" w:themeColor="text1"/>
        </w:rPr>
        <w:t>六、评价工作开展情况及其他需说明的情况</w:t>
      </w: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按照《南京市市级财政预算绩效评价操作规程（试行）》（宁财绩〔</w:t>
      </w:r>
      <w:r>
        <w:rPr>
          <w:rFonts w:ascii="Times New Roman" w:eastAsia="方正仿宋_GBK" w:hAnsi="Times New Roman" w:hint="eastAsia"/>
          <w:color w:val="000000" w:themeColor="text1"/>
          <w:szCs w:val="32"/>
        </w:rPr>
        <w:t>2020</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260</w:t>
      </w:r>
      <w:r>
        <w:rPr>
          <w:rFonts w:ascii="Times New Roman" w:eastAsia="方正仿宋_GBK" w:hAnsi="Times New Roman" w:hint="eastAsia"/>
          <w:color w:val="000000" w:themeColor="text1"/>
          <w:szCs w:val="32"/>
        </w:rPr>
        <w:t>号）、《关于开展</w:t>
      </w:r>
      <w:r>
        <w:rPr>
          <w:rFonts w:ascii="Times New Roman" w:eastAsia="方正仿宋_GBK" w:hAnsi="Times New Roman" w:hint="eastAsia"/>
          <w:color w:val="000000" w:themeColor="text1"/>
          <w:szCs w:val="32"/>
        </w:rPr>
        <w:t>2025</w:t>
      </w:r>
      <w:r>
        <w:rPr>
          <w:rFonts w:ascii="Times New Roman" w:eastAsia="方正仿宋_GBK" w:hAnsi="Times New Roman" w:hint="eastAsia"/>
          <w:color w:val="000000" w:themeColor="text1"/>
          <w:szCs w:val="32"/>
        </w:rPr>
        <w:t>年度预算绩效信息公开工作的通知》（宁财绩〔</w:t>
      </w:r>
      <w:r>
        <w:rPr>
          <w:rFonts w:ascii="Times New Roman" w:eastAsia="方正仿宋_GBK" w:hAnsi="Times New Roman" w:hint="eastAsia"/>
          <w:color w:val="000000" w:themeColor="text1"/>
          <w:szCs w:val="32"/>
        </w:rPr>
        <w:t>2025</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41</w:t>
      </w:r>
      <w:r>
        <w:rPr>
          <w:rFonts w:ascii="Times New Roman" w:eastAsia="方正仿宋_GBK" w:hAnsi="Times New Roman" w:hint="eastAsia"/>
          <w:color w:val="000000" w:themeColor="text1"/>
          <w:szCs w:val="32"/>
        </w:rPr>
        <w:t>号）、《关于印发</w:t>
      </w:r>
      <w:r>
        <w:rPr>
          <w:rFonts w:ascii="Times New Roman" w:eastAsia="方正仿宋_GBK" w:hAnsi="Times New Roman" w:hint="eastAsia"/>
          <w:color w:val="000000" w:themeColor="text1"/>
          <w:szCs w:val="32"/>
        </w:rPr>
        <w:t>2025</w:t>
      </w:r>
      <w:r>
        <w:rPr>
          <w:rFonts w:ascii="Times New Roman" w:eastAsia="方正仿宋_GBK" w:hAnsi="Times New Roman" w:hint="eastAsia"/>
          <w:color w:val="000000" w:themeColor="text1"/>
          <w:szCs w:val="32"/>
        </w:rPr>
        <w:t>年南京市市级预算部门（单位）预算绩效管理责任清单的通知》（宁财绩〔</w:t>
      </w:r>
      <w:r>
        <w:rPr>
          <w:rFonts w:ascii="Times New Roman" w:eastAsia="方正仿宋_GBK" w:hAnsi="Times New Roman" w:hint="eastAsia"/>
          <w:color w:val="000000" w:themeColor="text1"/>
          <w:szCs w:val="32"/>
        </w:rPr>
        <w:t>2025</w:t>
      </w:r>
      <w:r>
        <w:rPr>
          <w:rFonts w:ascii="Times New Roman" w:eastAsia="方正仿宋_GBK" w:hAnsi="Times New Roman" w:hint="eastAsia"/>
          <w:color w:val="000000" w:themeColor="text1"/>
          <w:szCs w:val="32"/>
        </w:rPr>
        <w:t>〕</w:t>
      </w:r>
      <w:r>
        <w:rPr>
          <w:rFonts w:ascii="Times New Roman" w:eastAsia="方正仿宋_GBK" w:hAnsi="Times New Roman" w:hint="eastAsia"/>
          <w:color w:val="000000" w:themeColor="text1"/>
          <w:szCs w:val="32"/>
        </w:rPr>
        <w:t>106</w:t>
      </w:r>
      <w:r>
        <w:rPr>
          <w:rFonts w:ascii="Times New Roman" w:eastAsia="方正仿宋_GBK" w:hAnsi="Times New Roman" w:hint="eastAsia"/>
          <w:color w:val="000000" w:themeColor="text1"/>
          <w:szCs w:val="32"/>
        </w:rPr>
        <w:t>号）及其他绩效管理要求，在搜集准备、核实、</w:t>
      </w:r>
      <w:r>
        <w:rPr>
          <w:rFonts w:ascii="Times New Roman" w:eastAsia="方正仿宋_GBK" w:hAnsi="Times New Roman" w:hint="eastAsia"/>
          <w:color w:val="000000" w:themeColor="text1"/>
          <w:szCs w:val="32"/>
        </w:rPr>
        <w:lastRenderedPageBreak/>
        <w:t>验证有关资料的基础上，全面分析绿色南京各项目的第三方验收报告、上级林业主管部门有关检查资料、市级审计部门有关检查监督资料等，对照绩效评价指标体系，主要采取指标法、因素化、比较法、成本效益法、最低成本法和第三方</w:t>
      </w:r>
      <w:r>
        <w:rPr>
          <w:rFonts w:ascii="Times New Roman" w:eastAsia="方正仿宋_GBK" w:hAnsi="Times New Roman" w:hint="eastAsia"/>
          <w:color w:val="000000" w:themeColor="text1"/>
          <w:szCs w:val="32"/>
        </w:rPr>
        <w:t>评判法等评价方法，对</w:t>
      </w:r>
      <w:r>
        <w:rPr>
          <w:rFonts w:ascii="Times New Roman" w:eastAsia="方正仿宋_GBK" w:hAnsi="Times New Roman" w:hint="eastAsia"/>
          <w:color w:val="000000" w:themeColor="text1"/>
          <w:szCs w:val="32"/>
        </w:rPr>
        <w:t>2024</w:t>
      </w:r>
      <w:r>
        <w:rPr>
          <w:rFonts w:ascii="Times New Roman" w:eastAsia="方正仿宋_GBK" w:hAnsi="Times New Roman" w:hint="eastAsia"/>
          <w:color w:val="000000" w:themeColor="text1"/>
          <w:szCs w:val="32"/>
        </w:rPr>
        <w:t>年度绿色南京专项资金绩效进行自评价。</w:t>
      </w:r>
    </w:p>
    <w:p w:rsidR="00A91BA7" w:rsidRDefault="00A91BA7">
      <w:pPr>
        <w:widowControl/>
        <w:shd w:val="clear" w:color="auto" w:fill="FFFFFF"/>
        <w:spacing w:line="560" w:lineRule="exact"/>
        <w:ind w:firstLine="640"/>
        <w:rPr>
          <w:rFonts w:ascii="Times New Roman" w:eastAsia="方正仿宋_GBK" w:hAnsi="Times New Roman"/>
          <w:color w:val="000000" w:themeColor="text1"/>
          <w:szCs w:val="32"/>
        </w:rPr>
      </w:pPr>
    </w:p>
    <w:p w:rsidR="00A91BA7" w:rsidRDefault="00D1229D">
      <w:pPr>
        <w:widowControl/>
        <w:shd w:val="clear" w:color="auto" w:fill="FFFFFF"/>
        <w:spacing w:line="560" w:lineRule="exact"/>
        <w:ind w:firstLine="640"/>
        <w:rPr>
          <w:rFonts w:ascii="Times New Roman" w:eastAsia="方正仿宋_GBK" w:hAnsi="Times New Roman"/>
          <w:color w:val="000000" w:themeColor="text1"/>
          <w:szCs w:val="32"/>
        </w:rPr>
      </w:pPr>
      <w:r>
        <w:rPr>
          <w:rFonts w:ascii="Times New Roman" w:eastAsia="方正仿宋_GBK" w:hAnsi="Times New Roman" w:hint="eastAsia"/>
          <w:color w:val="000000" w:themeColor="text1"/>
          <w:szCs w:val="32"/>
        </w:rPr>
        <w:t>附件：</w:t>
      </w:r>
      <w:r>
        <w:rPr>
          <w:rFonts w:ascii="Times New Roman" w:eastAsia="方正仿宋_GBK" w:hAnsi="Times New Roman" w:hint="eastAsia"/>
          <w:color w:val="000000" w:themeColor="text1"/>
          <w:szCs w:val="32"/>
        </w:rPr>
        <w:t>2024</w:t>
      </w:r>
      <w:r>
        <w:rPr>
          <w:rFonts w:ascii="Times New Roman" w:eastAsia="方正仿宋_GBK" w:hAnsi="Times New Roman" w:hint="eastAsia"/>
          <w:color w:val="000000" w:themeColor="text1"/>
          <w:szCs w:val="32"/>
        </w:rPr>
        <w:t>年绿色南京专项资金绩效自评价评分表</w:t>
      </w:r>
    </w:p>
    <w:p w:rsidR="00A91BA7" w:rsidRDefault="00A91BA7">
      <w:pPr>
        <w:widowControl/>
        <w:shd w:val="clear" w:color="auto" w:fill="FFFFFF"/>
        <w:spacing w:line="560" w:lineRule="exact"/>
        <w:ind w:firstLine="640"/>
        <w:rPr>
          <w:rFonts w:ascii="Times New Roman" w:eastAsia="方正仿宋_GBK" w:hAnsi="Times New Roman"/>
          <w:color w:val="000000" w:themeColor="text1"/>
          <w:szCs w:val="32"/>
        </w:rPr>
        <w:sectPr w:rsidR="00A91BA7">
          <w:footerReference w:type="default" r:id="rId6"/>
          <w:pgSz w:w="11906" w:h="16838"/>
          <w:pgMar w:top="1531" w:right="1531" w:bottom="1531" w:left="1531" w:header="851" w:footer="992" w:gutter="0"/>
          <w:cols w:space="720"/>
          <w:docGrid w:type="linesAndChars" w:linePitch="626" w:charSpace="-849"/>
        </w:sectPr>
      </w:pPr>
    </w:p>
    <w:p w:rsidR="00A91BA7" w:rsidRDefault="00D1229D">
      <w:pPr>
        <w:spacing w:line="320" w:lineRule="exact"/>
        <w:rPr>
          <w:rFonts w:hAnsi="宋体" w:cs="Calibri"/>
          <w:bCs/>
          <w:color w:val="000000" w:themeColor="text1"/>
          <w:szCs w:val="32"/>
        </w:rPr>
      </w:pPr>
      <w:r>
        <w:rPr>
          <w:rFonts w:hAnsi="宋体" w:cs="Calibri" w:hint="eastAsia"/>
          <w:bCs/>
          <w:color w:val="000000" w:themeColor="text1"/>
          <w:szCs w:val="32"/>
        </w:rPr>
        <w:lastRenderedPageBreak/>
        <w:t>附件</w:t>
      </w:r>
    </w:p>
    <w:p w:rsidR="00A91BA7" w:rsidRDefault="00D1229D">
      <w:pPr>
        <w:spacing w:line="320" w:lineRule="exact"/>
        <w:jc w:val="center"/>
        <w:rPr>
          <w:rFonts w:ascii="黑体" w:eastAsia="黑体" w:hAnsi="黑体" w:cs="Calibri"/>
          <w:bCs/>
          <w:color w:val="000000" w:themeColor="text1"/>
          <w:szCs w:val="32"/>
        </w:rPr>
      </w:pPr>
      <w:r>
        <w:rPr>
          <w:rFonts w:ascii="黑体" w:eastAsia="黑体" w:hAnsi="黑体" w:cs="Calibri"/>
          <w:bCs/>
          <w:color w:val="000000" w:themeColor="text1"/>
          <w:szCs w:val="32"/>
        </w:rPr>
        <w:t>20</w:t>
      </w:r>
      <w:r>
        <w:rPr>
          <w:rFonts w:ascii="黑体" w:eastAsia="黑体" w:hAnsi="黑体" w:cs="Calibri" w:hint="eastAsia"/>
          <w:bCs/>
          <w:color w:val="000000" w:themeColor="text1"/>
          <w:szCs w:val="32"/>
        </w:rPr>
        <w:t>24</w:t>
      </w:r>
      <w:r>
        <w:rPr>
          <w:rFonts w:ascii="黑体" w:eastAsia="黑体" w:hAnsi="黑体" w:cs="Calibri" w:hint="eastAsia"/>
          <w:bCs/>
          <w:color w:val="000000" w:themeColor="text1"/>
          <w:szCs w:val="32"/>
        </w:rPr>
        <w:t>年绿色南京专项资金绩效</w:t>
      </w:r>
      <w:r>
        <w:rPr>
          <w:rFonts w:ascii="黑体" w:eastAsia="黑体" w:hAnsi="黑体" w:cs="Calibri" w:hint="eastAsia"/>
          <w:color w:val="000000" w:themeColor="text1"/>
          <w:szCs w:val="32"/>
        </w:rPr>
        <w:t>自评价</w:t>
      </w:r>
      <w:r>
        <w:rPr>
          <w:rFonts w:ascii="黑体" w:eastAsia="黑体" w:hAnsi="黑体" w:cs="Calibri" w:hint="eastAsia"/>
          <w:bCs/>
          <w:color w:val="000000" w:themeColor="text1"/>
          <w:szCs w:val="32"/>
        </w:rPr>
        <w:t>评分表</w:t>
      </w:r>
    </w:p>
    <w:tbl>
      <w:tblPr>
        <w:tblW w:w="13895" w:type="dxa"/>
        <w:tblInd w:w="93" w:type="dxa"/>
        <w:tblLayout w:type="fixed"/>
        <w:tblLook w:val="04A0"/>
      </w:tblPr>
      <w:tblGrid>
        <w:gridCol w:w="776"/>
        <w:gridCol w:w="810"/>
        <w:gridCol w:w="1215"/>
        <w:gridCol w:w="810"/>
        <w:gridCol w:w="4695"/>
        <w:gridCol w:w="795"/>
        <w:gridCol w:w="4095"/>
        <w:gridCol w:w="699"/>
      </w:tblGrid>
      <w:tr w:rsidR="00A91BA7">
        <w:trPr>
          <w:trHeight w:val="600"/>
        </w:trPr>
        <w:tc>
          <w:tcPr>
            <w:tcW w:w="776"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一级指标</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二级指标</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三级指标</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指标值</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指标解释</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分值</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sz w:val="20"/>
                <w:szCs w:val="20"/>
              </w:rPr>
            </w:pPr>
            <w:r>
              <w:rPr>
                <w:rFonts w:ascii="黑体" w:eastAsia="黑体" w:hAnsi="宋体" w:cs="黑体" w:hint="eastAsia"/>
                <w:color w:val="000000" w:themeColor="text1"/>
                <w:kern w:val="0"/>
                <w:sz w:val="20"/>
                <w:szCs w:val="20"/>
                <w:lang/>
              </w:rPr>
              <w:t>评分标准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黑体" w:eastAsia="黑体" w:hAnsi="宋体" w:cs="黑体"/>
                <w:color w:val="000000" w:themeColor="text1"/>
                <w:kern w:val="0"/>
                <w:sz w:val="20"/>
                <w:szCs w:val="20"/>
                <w:lang/>
              </w:rPr>
            </w:pPr>
            <w:r>
              <w:rPr>
                <w:rFonts w:ascii="黑体" w:eastAsia="黑体" w:hAnsi="宋体" w:cs="黑体" w:hint="eastAsia"/>
                <w:color w:val="000000" w:themeColor="text1"/>
                <w:kern w:val="0"/>
                <w:sz w:val="20"/>
                <w:szCs w:val="20"/>
                <w:lang/>
              </w:rPr>
              <w:t>得分</w:t>
            </w:r>
          </w:p>
        </w:tc>
      </w:tr>
      <w:tr w:rsidR="00A91BA7">
        <w:trPr>
          <w:trHeight w:val="600"/>
        </w:trPr>
        <w:tc>
          <w:tcPr>
            <w:tcW w:w="776"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项目设立</w:t>
            </w: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项目立项</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必要性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必要</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项目立项依据是否充分完整，是否符合经济社会发展规划或实际民生需求。</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2</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必要得</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分，较有必要得</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分，不必要得</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2</w:t>
            </w:r>
          </w:p>
        </w:tc>
      </w:tr>
      <w:tr w:rsidR="00A91BA7">
        <w:trPr>
          <w:trHeight w:val="6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规范性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规范</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项目的申请、设立过程是否符合相关要求。</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2</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符合要求或每年都要实施的项目，得</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分，否则适当扣分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2</w:t>
            </w:r>
          </w:p>
        </w:tc>
      </w:tr>
      <w:tr w:rsidR="00A91BA7">
        <w:trPr>
          <w:trHeight w:val="6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项目目标</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可行性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可行</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项目执行计划是否科学可行。</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2</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可行得</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分，较可行得</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分，不可行</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2</w:t>
            </w:r>
          </w:p>
        </w:tc>
      </w:tr>
      <w:tr w:rsidR="00A91BA7">
        <w:trPr>
          <w:trHeight w:val="92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项目所设定的绩效目标是否依据充分，是否符合客观实际，用以反映和考核项目绩效目标与项目实施的相符情况。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2</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合理得</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分，较合理得</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分，不合理</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2</w:t>
            </w:r>
          </w:p>
        </w:tc>
      </w:tr>
      <w:tr w:rsidR="00A91BA7">
        <w:trPr>
          <w:trHeight w:val="540"/>
        </w:trPr>
        <w:tc>
          <w:tcPr>
            <w:tcW w:w="776"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调整因素</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政策调整</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调整依据合理性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政策执行过程中有无调整或变动，调整变动的依据是否科学充分。</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r>
              <w:rPr>
                <w:rFonts w:ascii="宋体" w:eastAsia="宋体" w:hAnsi="宋体" w:cs="宋体" w:hint="eastAsia"/>
                <w:color w:val="000000" w:themeColor="text1"/>
                <w:kern w:val="0"/>
                <w:sz w:val="20"/>
                <w:szCs w:val="20"/>
                <w:lang/>
              </w:rPr>
              <w:t>4-5</w:t>
            </w:r>
            <w:r>
              <w:rPr>
                <w:rFonts w:ascii="宋体" w:eastAsia="宋体" w:hAnsi="宋体" w:cs="宋体" w:hint="eastAsia"/>
                <w:color w:val="000000" w:themeColor="text1"/>
                <w:kern w:val="0"/>
                <w:sz w:val="20"/>
                <w:szCs w:val="20"/>
                <w:lang/>
              </w:rPr>
              <w:t>分，“较合理”</w:t>
            </w:r>
            <w:r>
              <w:rPr>
                <w:rFonts w:ascii="宋体" w:eastAsia="宋体" w:hAnsi="宋体" w:cs="宋体" w:hint="eastAsia"/>
                <w:color w:val="000000" w:themeColor="text1"/>
                <w:kern w:val="0"/>
                <w:sz w:val="20"/>
                <w:szCs w:val="20"/>
                <w:lang/>
              </w:rPr>
              <w:t>1-3</w:t>
            </w:r>
            <w:r>
              <w:rPr>
                <w:rFonts w:ascii="宋体" w:eastAsia="宋体" w:hAnsi="宋体" w:cs="宋体" w:hint="eastAsia"/>
                <w:color w:val="000000" w:themeColor="text1"/>
                <w:kern w:val="0"/>
                <w:sz w:val="20"/>
                <w:szCs w:val="20"/>
                <w:lang/>
              </w:rPr>
              <w:t>分，“不合理”</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81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资金调整</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分配方法调整的科学性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科学</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项目资金分配方法有无调整或变动，调整依据是否充分，变动是否科学合理。</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“科学”</w:t>
            </w:r>
            <w:r>
              <w:rPr>
                <w:rFonts w:ascii="宋体" w:eastAsia="宋体" w:hAnsi="宋体" w:cs="宋体" w:hint="eastAsia"/>
                <w:color w:val="000000" w:themeColor="text1"/>
                <w:kern w:val="0"/>
                <w:sz w:val="20"/>
                <w:szCs w:val="20"/>
                <w:lang/>
              </w:rPr>
              <w:t>4-5</w:t>
            </w:r>
            <w:r>
              <w:rPr>
                <w:rFonts w:ascii="宋体" w:eastAsia="宋体" w:hAnsi="宋体" w:cs="宋体" w:hint="eastAsia"/>
                <w:color w:val="000000" w:themeColor="text1"/>
                <w:kern w:val="0"/>
                <w:sz w:val="20"/>
                <w:szCs w:val="20"/>
                <w:lang/>
              </w:rPr>
              <w:t>分，“较科学”</w:t>
            </w:r>
            <w:r>
              <w:rPr>
                <w:rFonts w:ascii="宋体" w:eastAsia="宋体" w:hAnsi="宋体" w:cs="宋体" w:hint="eastAsia"/>
                <w:color w:val="000000" w:themeColor="text1"/>
                <w:kern w:val="0"/>
                <w:sz w:val="20"/>
                <w:szCs w:val="20"/>
                <w:lang/>
              </w:rPr>
              <w:t>1-3</w:t>
            </w:r>
            <w:r>
              <w:rPr>
                <w:rFonts w:ascii="宋体" w:eastAsia="宋体" w:hAnsi="宋体" w:cs="宋体" w:hint="eastAsia"/>
                <w:color w:val="000000" w:themeColor="text1"/>
                <w:kern w:val="0"/>
                <w:sz w:val="20"/>
                <w:szCs w:val="20"/>
                <w:lang/>
              </w:rPr>
              <w:t>分，“不科学”</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81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使用范围调整的合规性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合规</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资金使用范围有无调整或变动，调整变动有无充分的政策依据或实际数据支撑，是否合理。</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“合规”</w:t>
            </w:r>
            <w:r>
              <w:rPr>
                <w:rFonts w:ascii="宋体" w:eastAsia="宋体" w:hAnsi="宋体" w:cs="宋体" w:hint="eastAsia"/>
                <w:color w:val="000000" w:themeColor="text1"/>
                <w:kern w:val="0"/>
                <w:sz w:val="20"/>
                <w:szCs w:val="20"/>
                <w:lang/>
              </w:rPr>
              <w:t>4-5</w:t>
            </w:r>
            <w:r>
              <w:rPr>
                <w:rFonts w:ascii="宋体" w:eastAsia="宋体" w:hAnsi="宋体" w:cs="宋体" w:hint="eastAsia"/>
                <w:color w:val="000000" w:themeColor="text1"/>
                <w:kern w:val="0"/>
                <w:sz w:val="20"/>
                <w:szCs w:val="20"/>
                <w:lang/>
              </w:rPr>
              <w:t>分，“较合规”</w:t>
            </w:r>
            <w:r>
              <w:rPr>
                <w:rFonts w:ascii="宋体" w:eastAsia="宋体" w:hAnsi="宋体" w:cs="宋体" w:hint="eastAsia"/>
                <w:color w:val="000000" w:themeColor="text1"/>
                <w:kern w:val="0"/>
                <w:sz w:val="20"/>
                <w:szCs w:val="20"/>
                <w:lang/>
              </w:rPr>
              <w:t>1-3</w:t>
            </w:r>
            <w:r>
              <w:rPr>
                <w:rFonts w:ascii="宋体" w:eastAsia="宋体" w:hAnsi="宋体" w:cs="宋体" w:hint="eastAsia"/>
                <w:color w:val="000000" w:themeColor="text1"/>
                <w:kern w:val="0"/>
                <w:sz w:val="20"/>
                <w:szCs w:val="20"/>
                <w:lang/>
              </w:rPr>
              <w:t>分，“不合规合理”</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1020"/>
        </w:trPr>
        <w:tc>
          <w:tcPr>
            <w:tcW w:w="776"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项目管理</w:t>
            </w:r>
          </w:p>
        </w:tc>
        <w:tc>
          <w:tcPr>
            <w:tcW w:w="810" w:type="dxa"/>
            <w:tcBorders>
              <w:top w:val="single" w:sz="4" w:space="0" w:color="000000"/>
              <w:left w:val="single" w:sz="4" w:space="0" w:color="000000"/>
              <w:bottom w:val="single" w:sz="4" w:space="0" w:color="auto"/>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项目管理</w:t>
            </w:r>
          </w:p>
        </w:tc>
        <w:tc>
          <w:tcPr>
            <w:tcW w:w="1215" w:type="dxa"/>
            <w:tcBorders>
              <w:top w:val="single" w:sz="4" w:space="0" w:color="000000"/>
              <w:left w:val="single" w:sz="4" w:space="0" w:color="000000"/>
              <w:bottom w:val="single" w:sz="4" w:space="0" w:color="auto"/>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管理制度健全性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健全</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专项资金管理办法是否建立健全，用以反映和考核项目管理制度对项目顺利实施的保障，以及项目实施过程中的实际执行情况。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“健全”</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分，“较健全”</w:t>
            </w:r>
            <w:r>
              <w:rPr>
                <w:rFonts w:ascii="宋体" w:eastAsia="宋体" w:hAnsi="宋体" w:cs="宋体" w:hint="eastAsia"/>
                <w:color w:val="000000" w:themeColor="text1"/>
                <w:kern w:val="0"/>
                <w:sz w:val="20"/>
                <w:szCs w:val="20"/>
                <w:lang/>
              </w:rPr>
              <w:t>4</w:t>
            </w:r>
            <w:r>
              <w:rPr>
                <w:rFonts w:ascii="宋体" w:eastAsia="宋体" w:hAnsi="宋体" w:cs="宋体" w:hint="eastAsia"/>
                <w:color w:val="000000" w:themeColor="text1"/>
                <w:kern w:val="0"/>
                <w:sz w:val="20"/>
                <w:szCs w:val="20"/>
                <w:lang/>
              </w:rPr>
              <w:t>分，“存在一定不足”</w:t>
            </w:r>
            <w:r>
              <w:rPr>
                <w:rFonts w:ascii="宋体" w:eastAsia="宋体" w:hAnsi="宋体" w:cs="宋体" w:hint="eastAsia"/>
                <w:color w:val="000000" w:themeColor="text1"/>
                <w:kern w:val="0"/>
                <w:sz w:val="20"/>
                <w:szCs w:val="20"/>
                <w:lang/>
              </w:rPr>
              <w:t>2-3</w:t>
            </w:r>
            <w:r>
              <w:rPr>
                <w:rFonts w:ascii="宋体" w:eastAsia="宋体" w:hAnsi="宋体" w:cs="宋体" w:hint="eastAsia"/>
                <w:color w:val="000000" w:themeColor="text1"/>
                <w:kern w:val="0"/>
                <w:sz w:val="20"/>
                <w:szCs w:val="20"/>
                <w:lang/>
              </w:rPr>
              <w:t>分，“存在较大问题”</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1020"/>
        </w:trPr>
        <w:tc>
          <w:tcPr>
            <w:tcW w:w="776" w:type="dxa"/>
            <w:vMerge/>
            <w:tcBorders>
              <w:top w:val="single" w:sz="4" w:space="0" w:color="000000"/>
              <w:left w:val="single" w:sz="4" w:space="0" w:color="000000"/>
              <w:bottom w:val="single" w:sz="4" w:space="0" w:color="000000"/>
              <w:right w:val="single" w:sz="4" w:space="0" w:color="auto"/>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资金落实</w:t>
            </w:r>
          </w:p>
        </w:tc>
        <w:tc>
          <w:tcPr>
            <w:tcW w:w="1215" w:type="dxa"/>
            <w:tcBorders>
              <w:top w:val="single" w:sz="4" w:space="0" w:color="auto"/>
              <w:left w:val="single" w:sz="4" w:space="0" w:color="auto"/>
              <w:bottom w:val="single" w:sz="4" w:space="0" w:color="auto"/>
              <w:right w:val="single" w:sz="4" w:space="0" w:color="auto"/>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预算执行率</w:t>
            </w:r>
          </w:p>
        </w:tc>
        <w:tc>
          <w:tcPr>
            <w:tcW w:w="810" w:type="dxa"/>
            <w:tcBorders>
              <w:top w:val="single" w:sz="4" w:space="0" w:color="000000"/>
              <w:left w:val="single" w:sz="4" w:space="0" w:color="auto"/>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95%</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与年度预算进行比较。</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预算执行率</w:t>
            </w:r>
            <w:r>
              <w:rPr>
                <w:rFonts w:ascii="宋体" w:eastAsia="宋体" w:hAnsi="宋体" w:cs="宋体" w:hint="eastAsia"/>
                <w:color w:val="000000" w:themeColor="text1"/>
                <w:kern w:val="0"/>
                <w:sz w:val="20"/>
                <w:szCs w:val="20"/>
                <w:lang/>
              </w:rPr>
              <w:t>95%</w:t>
            </w:r>
            <w:r>
              <w:rPr>
                <w:rFonts w:ascii="宋体" w:eastAsia="宋体" w:hAnsi="宋体" w:cs="宋体" w:hint="eastAsia"/>
                <w:color w:val="000000" w:themeColor="text1"/>
                <w:kern w:val="0"/>
                <w:sz w:val="20"/>
                <w:szCs w:val="20"/>
                <w:lang/>
              </w:rPr>
              <w:t>以上</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分，</w:t>
            </w:r>
            <w:r>
              <w:rPr>
                <w:rFonts w:ascii="宋体" w:eastAsia="宋体" w:hAnsi="宋体" w:cs="宋体" w:hint="eastAsia"/>
                <w:color w:val="000000" w:themeColor="text1"/>
                <w:kern w:val="0"/>
                <w:sz w:val="20"/>
                <w:szCs w:val="20"/>
                <w:lang/>
              </w:rPr>
              <w:t>90%</w:t>
            </w:r>
            <w:r>
              <w:rPr>
                <w:rFonts w:ascii="宋体" w:eastAsia="宋体" w:hAnsi="宋体" w:cs="宋体" w:hint="eastAsia"/>
                <w:color w:val="000000" w:themeColor="text1"/>
                <w:kern w:val="0"/>
                <w:sz w:val="20"/>
                <w:szCs w:val="20"/>
                <w:lang/>
              </w:rPr>
              <w:t>以上</w:t>
            </w:r>
            <w:r>
              <w:rPr>
                <w:rFonts w:ascii="宋体" w:eastAsia="宋体" w:hAnsi="宋体" w:cs="宋体" w:hint="eastAsia"/>
                <w:color w:val="000000" w:themeColor="text1"/>
                <w:kern w:val="0"/>
                <w:sz w:val="20"/>
                <w:szCs w:val="20"/>
                <w:lang/>
              </w:rPr>
              <w:t>4</w:t>
            </w:r>
            <w:r>
              <w:rPr>
                <w:rFonts w:ascii="宋体" w:eastAsia="宋体" w:hAnsi="宋体" w:cs="宋体" w:hint="eastAsia"/>
                <w:color w:val="000000" w:themeColor="text1"/>
                <w:kern w:val="0"/>
                <w:sz w:val="20"/>
                <w:szCs w:val="20"/>
                <w:lang/>
              </w:rPr>
              <w:t>分，</w:t>
            </w:r>
            <w:r>
              <w:rPr>
                <w:rFonts w:ascii="宋体" w:eastAsia="宋体" w:hAnsi="宋体" w:cs="宋体" w:hint="eastAsia"/>
                <w:color w:val="000000" w:themeColor="text1"/>
                <w:kern w:val="0"/>
                <w:sz w:val="20"/>
                <w:szCs w:val="20"/>
                <w:lang/>
              </w:rPr>
              <w:t>85%</w:t>
            </w:r>
            <w:r>
              <w:rPr>
                <w:rFonts w:ascii="宋体" w:eastAsia="宋体" w:hAnsi="宋体" w:cs="宋体" w:hint="eastAsia"/>
                <w:color w:val="000000" w:themeColor="text1"/>
                <w:kern w:val="0"/>
                <w:sz w:val="20"/>
                <w:szCs w:val="20"/>
                <w:lang/>
              </w:rPr>
              <w:t>以上</w:t>
            </w:r>
            <w:r>
              <w:rPr>
                <w:rFonts w:ascii="宋体" w:eastAsia="宋体" w:hAnsi="宋体" w:cs="宋体" w:hint="eastAsia"/>
                <w:color w:val="000000" w:themeColor="text1"/>
                <w:kern w:val="0"/>
                <w:sz w:val="20"/>
                <w:szCs w:val="20"/>
                <w:lang/>
              </w:rPr>
              <w:t>3</w:t>
            </w:r>
            <w:r>
              <w:rPr>
                <w:rFonts w:ascii="宋体" w:eastAsia="宋体" w:hAnsi="宋体" w:cs="宋体" w:hint="eastAsia"/>
                <w:color w:val="000000" w:themeColor="text1"/>
                <w:kern w:val="0"/>
                <w:sz w:val="20"/>
                <w:szCs w:val="20"/>
                <w:lang/>
              </w:rPr>
              <w:t>分，</w:t>
            </w:r>
            <w:r>
              <w:rPr>
                <w:rFonts w:ascii="宋体" w:eastAsia="宋体" w:hAnsi="宋体" w:cs="宋体" w:hint="eastAsia"/>
                <w:color w:val="000000" w:themeColor="text1"/>
                <w:kern w:val="0"/>
                <w:sz w:val="20"/>
                <w:szCs w:val="20"/>
                <w:lang/>
              </w:rPr>
              <w:t>80%</w:t>
            </w:r>
            <w:r>
              <w:rPr>
                <w:rFonts w:ascii="宋体" w:eastAsia="宋体" w:hAnsi="宋体" w:cs="宋体" w:hint="eastAsia"/>
                <w:color w:val="000000" w:themeColor="text1"/>
                <w:kern w:val="0"/>
                <w:sz w:val="20"/>
                <w:szCs w:val="20"/>
                <w:lang/>
              </w:rPr>
              <w:t>以上</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w:t>
            </w:r>
            <w:r>
              <w:rPr>
                <w:rFonts w:ascii="宋体" w:eastAsia="宋体" w:hAnsi="宋体" w:cs="宋体" w:hint="eastAsia"/>
                <w:color w:val="000000" w:themeColor="text1"/>
                <w:kern w:val="0"/>
                <w:sz w:val="20"/>
                <w:szCs w:val="20"/>
                <w:lang/>
              </w:rPr>
              <w:t>80%</w:t>
            </w:r>
            <w:r>
              <w:rPr>
                <w:rFonts w:ascii="宋体" w:eastAsia="宋体" w:hAnsi="宋体" w:cs="宋体" w:hint="eastAsia"/>
                <w:color w:val="000000" w:themeColor="text1"/>
                <w:kern w:val="0"/>
                <w:sz w:val="20"/>
                <w:szCs w:val="20"/>
                <w:lang/>
              </w:rPr>
              <w:t>以下</w:t>
            </w:r>
            <w:r>
              <w:rPr>
                <w:rFonts w:ascii="宋体" w:eastAsia="宋体" w:hAnsi="宋体" w:cs="宋体" w:hint="eastAsia"/>
                <w:color w:val="000000" w:themeColor="text1"/>
                <w:kern w:val="0"/>
                <w:sz w:val="20"/>
                <w:szCs w:val="20"/>
                <w:lang/>
              </w:rPr>
              <w:t>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6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val="restart"/>
            <w:tcBorders>
              <w:top w:val="single" w:sz="4" w:space="0" w:color="auto"/>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资金分配</w:t>
            </w:r>
          </w:p>
        </w:tc>
        <w:tc>
          <w:tcPr>
            <w:tcW w:w="1215" w:type="dxa"/>
            <w:tcBorders>
              <w:top w:val="single" w:sz="4" w:space="0" w:color="auto"/>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分配方式合理性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资金分配方式是否科学精确，与绩效目标完成具有直接关联。</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3</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合理得</w:t>
            </w:r>
            <w:r>
              <w:rPr>
                <w:rFonts w:ascii="宋体" w:eastAsia="宋体" w:hAnsi="宋体" w:cs="宋体" w:hint="eastAsia"/>
                <w:color w:val="000000" w:themeColor="text1"/>
                <w:kern w:val="0"/>
                <w:sz w:val="20"/>
                <w:szCs w:val="20"/>
                <w:lang/>
              </w:rPr>
              <w:t>3</w:t>
            </w:r>
            <w:r>
              <w:rPr>
                <w:rFonts w:ascii="宋体" w:eastAsia="宋体" w:hAnsi="宋体" w:cs="宋体" w:hint="eastAsia"/>
                <w:color w:val="000000" w:themeColor="text1"/>
                <w:kern w:val="0"/>
                <w:sz w:val="20"/>
                <w:szCs w:val="20"/>
                <w:lang/>
              </w:rPr>
              <w:t>分，否则按不合理程度得</w:t>
            </w:r>
            <w:r>
              <w:rPr>
                <w:rFonts w:ascii="宋体" w:eastAsia="宋体" w:hAnsi="宋体" w:cs="宋体" w:hint="eastAsia"/>
                <w:color w:val="000000" w:themeColor="text1"/>
                <w:kern w:val="0"/>
                <w:sz w:val="20"/>
                <w:szCs w:val="20"/>
                <w:lang/>
              </w:rPr>
              <w:t>2-0</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3</w:t>
            </w:r>
          </w:p>
        </w:tc>
      </w:tr>
      <w:tr w:rsidR="00A91BA7">
        <w:trPr>
          <w:trHeight w:val="6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投向范围合理性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资金的使用范围是否充分合理，与绩效目标完成具有直接关联。</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3</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合理</w:t>
            </w:r>
            <w:r>
              <w:rPr>
                <w:rFonts w:ascii="宋体" w:eastAsia="宋体" w:hAnsi="宋体" w:cs="宋体" w:hint="eastAsia"/>
                <w:color w:val="000000" w:themeColor="text1"/>
                <w:kern w:val="0"/>
                <w:sz w:val="20"/>
                <w:szCs w:val="20"/>
                <w:lang/>
              </w:rPr>
              <w:t>3</w:t>
            </w:r>
            <w:r>
              <w:rPr>
                <w:rFonts w:ascii="宋体" w:eastAsia="宋体" w:hAnsi="宋体" w:cs="宋体" w:hint="eastAsia"/>
                <w:color w:val="000000" w:themeColor="text1"/>
                <w:kern w:val="0"/>
                <w:sz w:val="20"/>
                <w:szCs w:val="20"/>
                <w:lang/>
              </w:rPr>
              <w:t>分，否则按不合理程度得</w:t>
            </w:r>
            <w:r>
              <w:rPr>
                <w:rFonts w:ascii="宋体" w:eastAsia="宋体" w:hAnsi="宋体" w:cs="宋体" w:hint="eastAsia"/>
                <w:color w:val="000000" w:themeColor="text1"/>
                <w:kern w:val="0"/>
                <w:sz w:val="20"/>
                <w:szCs w:val="20"/>
                <w:lang/>
              </w:rPr>
              <w:t>0-2</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3</w:t>
            </w:r>
          </w:p>
        </w:tc>
      </w:tr>
      <w:tr w:rsidR="00A91BA7">
        <w:trPr>
          <w:trHeight w:val="96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财务管理</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管理制度健全性</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健全</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项目实施单位的财务制度是否健全，用以反映和考核单位总体财务管理水平，以及对资金规范使用、安全运行的实际执行情况。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“健全”</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分，“较健全”</w:t>
            </w:r>
            <w:r>
              <w:rPr>
                <w:rFonts w:ascii="宋体" w:eastAsia="宋体" w:hAnsi="宋体" w:cs="宋体" w:hint="eastAsia"/>
                <w:color w:val="000000" w:themeColor="text1"/>
                <w:kern w:val="0"/>
                <w:sz w:val="20"/>
                <w:szCs w:val="20"/>
                <w:lang/>
              </w:rPr>
              <w:t>4</w:t>
            </w:r>
            <w:r>
              <w:rPr>
                <w:rFonts w:ascii="宋体" w:eastAsia="宋体" w:hAnsi="宋体" w:cs="宋体" w:hint="eastAsia"/>
                <w:color w:val="000000" w:themeColor="text1"/>
                <w:kern w:val="0"/>
                <w:sz w:val="20"/>
                <w:szCs w:val="20"/>
                <w:lang/>
              </w:rPr>
              <w:t>分，“存在一定不足”</w:t>
            </w:r>
            <w:r>
              <w:rPr>
                <w:rFonts w:ascii="宋体" w:eastAsia="宋体" w:hAnsi="宋体" w:cs="宋体" w:hint="eastAsia"/>
                <w:color w:val="000000" w:themeColor="text1"/>
                <w:kern w:val="0"/>
                <w:sz w:val="20"/>
                <w:szCs w:val="20"/>
                <w:lang/>
              </w:rPr>
              <w:t>2-3</w:t>
            </w:r>
            <w:r>
              <w:rPr>
                <w:rFonts w:ascii="宋体" w:eastAsia="宋体" w:hAnsi="宋体" w:cs="宋体" w:hint="eastAsia"/>
                <w:color w:val="000000" w:themeColor="text1"/>
                <w:kern w:val="0"/>
                <w:sz w:val="20"/>
                <w:szCs w:val="20"/>
                <w:lang/>
              </w:rPr>
              <w:t>分，“存在较大问题”</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78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组织实施</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组织机构健全</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健全</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组织机构健全，对项目实施产生积极有效影响。</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“健全”</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分，“较健全”</w:t>
            </w:r>
            <w:r>
              <w:rPr>
                <w:rFonts w:ascii="宋体" w:eastAsia="宋体" w:hAnsi="宋体" w:cs="宋体" w:hint="eastAsia"/>
                <w:color w:val="000000" w:themeColor="text1"/>
                <w:kern w:val="0"/>
                <w:sz w:val="20"/>
                <w:szCs w:val="20"/>
                <w:lang/>
              </w:rPr>
              <w:t>4</w:t>
            </w:r>
            <w:r>
              <w:rPr>
                <w:rFonts w:ascii="宋体" w:eastAsia="宋体" w:hAnsi="宋体" w:cs="宋体" w:hint="eastAsia"/>
                <w:color w:val="000000" w:themeColor="text1"/>
                <w:kern w:val="0"/>
                <w:sz w:val="20"/>
                <w:szCs w:val="20"/>
                <w:lang/>
              </w:rPr>
              <w:t>分，“存在一定不足”</w:t>
            </w:r>
            <w:r>
              <w:rPr>
                <w:rFonts w:ascii="宋体" w:eastAsia="宋体" w:hAnsi="宋体" w:cs="宋体" w:hint="eastAsia"/>
                <w:color w:val="000000" w:themeColor="text1"/>
                <w:kern w:val="0"/>
                <w:sz w:val="20"/>
                <w:szCs w:val="20"/>
                <w:lang/>
              </w:rPr>
              <w:t>2-3</w:t>
            </w:r>
            <w:r>
              <w:rPr>
                <w:rFonts w:ascii="宋体" w:eastAsia="宋体" w:hAnsi="宋体" w:cs="宋体" w:hint="eastAsia"/>
                <w:color w:val="000000" w:themeColor="text1"/>
                <w:kern w:val="0"/>
                <w:sz w:val="20"/>
                <w:szCs w:val="20"/>
                <w:lang/>
              </w:rPr>
              <w:t>分，“存在较大问题”</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r>
      <w:tr w:rsidR="00A91BA7">
        <w:trPr>
          <w:trHeight w:val="840"/>
        </w:trPr>
        <w:tc>
          <w:tcPr>
            <w:tcW w:w="776"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项目绩效</w:t>
            </w: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项目产出</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实际完成量（率）</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100%</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项目实施的实际产出数（与计划产出数的比率），用以反映和考核项目产出数量目标的实现程度。</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完成率达到</w:t>
            </w:r>
            <w:r>
              <w:rPr>
                <w:rFonts w:ascii="宋体" w:eastAsia="宋体" w:hAnsi="宋体" w:cs="宋体" w:hint="eastAsia"/>
                <w:color w:val="000000" w:themeColor="text1"/>
                <w:kern w:val="0"/>
                <w:sz w:val="20"/>
                <w:szCs w:val="20"/>
                <w:lang/>
              </w:rPr>
              <w:t>95%</w:t>
            </w:r>
            <w:r>
              <w:rPr>
                <w:rFonts w:ascii="宋体" w:eastAsia="宋体" w:hAnsi="宋体" w:cs="宋体" w:hint="eastAsia"/>
                <w:color w:val="000000" w:themeColor="text1"/>
                <w:kern w:val="0"/>
                <w:sz w:val="20"/>
                <w:szCs w:val="20"/>
                <w:lang/>
              </w:rPr>
              <w:t>得</w:t>
            </w:r>
            <w:r>
              <w:rPr>
                <w:rFonts w:ascii="宋体" w:eastAsia="宋体" w:hAnsi="宋体" w:cs="宋体" w:hint="eastAsia"/>
                <w:color w:val="000000" w:themeColor="text1"/>
                <w:kern w:val="0"/>
                <w:sz w:val="20"/>
                <w:szCs w:val="20"/>
                <w:lang/>
              </w:rPr>
              <w:t>8</w:t>
            </w:r>
            <w:r>
              <w:rPr>
                <w:rFonts w:ascii="宋体" w:eastAsia="宋体" w:hAnsi="宋体" w:cs="宋体" w:hint="eastAsia"/>
                <w:color w:val="000000" w:themeColor="text1"/>
                <w:kern w:val="0"/>
                <w:sz w:val="20"/>
                <w:szCs w:val="20"/>
                <w:lang/>
              </w:rPr>
              <w:t>，每降低</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扣</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7</w:t>
            </w:r>
          </w:p>
        </w:tc>
      </w:tr>
      <w:tr w:rsidR="00A91BA7">
        <w:trPr>
          <w:trHeight w:val="84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完成及时率</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及时</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项目实际提前完成时间与计划完成时间的比率，用以反映和考核项目产出实效目标的实现程度。</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5</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完成及时率达</w:t>
            </w:r>
            <w:r>
              <w:rPr>
                <w:rFonts w:ascii="宋体" w:eastAsia="宋体" w:hAnsi="宋体" w:cs="宋体" w:hint="eastAsia"/>
                <w:color w:val="000000" w:themeColor="text1"/>
                <w:kern w:val="0"/>
                <w:sz w:val="20"/>
                <w:szCs w:val="20"/>
                <w:lang/>
              </w:rPr>
              <w:t>95%</w:t>
            </w:r>
            <w:r>
              <w:rPr>
                <w:rFonts w:ascii="宋体" w:eastAsia="宋体" w:hAnsi="宋体" w:cs="宋体" w:hint="eastAsia"/>
                <w:color w:val="000000" w:themeColor="text1"/>
                <w:kern w:val="0"/>
                <w:sz w:val="20"/>
                <w:szCs w:val="20"/>
                <w:lang/>
              </w:rPr>
              <w:t>得</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，每降低</w:t>
            </w:r>
            <w:r>
              <w:rPr>
                <w:rFonts w:ascii="宋体" w:eastAsia="宋体" w:hAnsi="宋体" w:cs="宋体" w:hint="eastAsia"/>
                <w:color w:val="000000" w:themeColor="text1"/>
                <w:kern w:val="0"/>
                <w:sz w:val="20"/>
                <w:szCs w:val="20"/>
                <w:lang/>
              </w:rPr>
              <w:t>5%</w:t>
            </w:r>
            <w:r>
              <w:rPr>
                <w:rFonts w:ascii="宋体" w:eastAsia="宋体" w:hAnsi="宋体" w:cs="宋体" w:hint="eastAsia"/>
                <w:color w:val="000000" w:themeColor="text1"/>
                <w:kern w:val="0"/>
                <w:sz w:val="20"/>
                <w:szCs w:val="20"/>
                <w:lang/>
              </w:rPr>
              <w:t>扣</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4</w:t>
            </w:r>
          </w:p>
        </w:tc>
      </w:tr>
      <w:tr w:rsidR="00A91BA7">
        <w:trPr>
          <w:trHeight w:val="84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质量达标量（率）</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100%</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项目完成的质量达标产出数（与实际产出数的比率），用以反映和考核项目产出质量目标的实现程度。</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8</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“达标率”</w:t>
            </w:r>
            <w:r>
              <w:rPr>
                <w:rFonts w:ascii="宋体" w:eastAsia="宋体" w:hAnsi="宋体" w:cs="宋体" w:hint="eastAsia"/>
                <w:color w:val="000000" w:themeColor="text1"/>
                <w:kern w:val="0"/>
                <w:sz w:val="20"/>
                <w:szCs w:val="20"/>
                <w:lang/>
              </w:rPr>
              <w:t>95%</w:t>
            </w:r>
            <w:r>
              <w:rPr>
                <w:rFonts w:ascii="宋体" w:eastAsia="宋体" w:hAnsi="宋体" w:cs="宋体" w:hint="eastAsia"/>
                <w:color w:val="000000" w:themeColor="text1"/>
                <w:kern w:val="0"/>
                <w:sz w:val="20"/>
                <w:szCs w:val="20"/>
                <w:lang/>
              </w:rPr>
              <w:t>以上得</w:t>
            </w:r>
            <w:r>
              <w:rPr>
                <w:rFonts w:ascii="宋体" w:eastAsia="宋体" w:hAnsi="宋体" w:cs="宋体" w:hint="eastAsia"/>
                <w:color w:val="000000" w:themeColor="text1"/>
                <w:kern w:val="0"/>
                <w:sz w:val="20"/>
                <w:szCs w:val="20"/>
                <w:lang/>
              </w:rPr>
              <w:t>8</w:t>
            </w:r>
            <w:r>
              <w:rPr>
                <w:rFonts w:ascii="宋体" w:eastAsia="宋体" w:hAnsi="宋体" w:cs="宋体" w:hint="eastAsia"/>
                <w:color w:val="000000" w:themeColor="text1"/>
                <w:kern w:val="0"/>
                <w:sz w:val="20"/>
                <w:szCs w:val="20"/>
                <w:lang/>
              </w:rPr>
              <w:t>，每降低</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扣</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r>
      <w:tr w:rsidR="00A91BA7">
        <w:trPr>
          <w:trHeight w:val="9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val="restart"/>
            <w:tcBorders>
              <w:top w:val="single" w:sz="4" w:space="0" w:color="000000"/>
              <w:left w:val="single" w:sz="4" w:space="0" w:color="000000"/>
              <w:right w:val="single" w:sz="4" w:space="0" w:color="000000"/>
            </w:tcBorders>
            <w:noWrap/>
            <w:vAlign w:val="center"/>
          </w:tcPr>
          <w:p w:rsidR="00A91BA7" w:rsidRDefault="00D1229D">
            <w:pPr>
              <w:widowControl/>
              <w:spacing w:line="24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项目效益</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林业防灾减灾成效</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完成任务</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实现省林业部门下达的森林火灾控制率、林业有害生物成灾率、无公害防治率目标情况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实现目标得</w:t>
            </w:r>
            <w:r>
              <w:rPr>
                <w:rFonts w:ascii="宋体" w:eastAsia="宋体" w:hAnsi="宋体" w:cs="宋体" w:hint="eastAsia"/>
                <w:color w:val="000000" w:themeColor="text1"/>
                <w:kern w:val="0"/>
                <w:sz w:val="20"/>
                <w:szCs w:val="20"/>
                <w:lang/>
              </w:rPr>
              <w:t>6</w:t>
            </w:r>
            <w:r>
              <w:rPr>
                <w:rFonts w:ascii="宋体" w:eastAsia="宋体" w:hAnsi="宋体" w:cs="宋体" w:hint="eastAsia"/>
                <w:color w:val="000000" w:themeColor="text1"/>
                <w:kern w:val="0"/>
                <w:sz w:val="20"/>
                <w:szCs w:val="20"/>
                <w:lang/>
              </w:rPr>
              <w:t>分，每项指标每不足</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个百分点扣</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r>
      <w:tr w:rsidR="00A91BA7">
        <w:trPr>
          <w:trHeight w:val="90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left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绿化造林成效</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完成任务</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完成市委市政府和省市林业部门确定的成片造林、村庄绿化、森林抚育、杨树改造任务情况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完成任务得</w:t>
            </w:r>
            <w:r>
              <w:rPr>
                <w:rFonts w:ascii="宋体" w:eastAsia="宋体" w:hAnsi="宋体" w:cs="宋体" w:hint="eastAsia"/>
                <w:color w:val="000000" w:themeColor="text1"/>
                <w:kern w:val="0"/>
                <w:sz w:val="20"/>
                <w:szCs w:val="20"/>
                <w:lang/>
              </w:rPr>
              <w:t>8</w:t>
            </w:r>
            <w:r>
              <w:rPr>
                <w:rFonts w:ascii="宋体" w:eastAsia="宋体" w:hAnsi="宋体" w:cs="宋体" w:hint="eastAsia"/>
                <w:color w:val="000000" w:themeColor="text1"/>
                <w:kern w:val="0"/>
                <w:sz w:val="20"/>
                <w:szCs w:val="20"/>
                <w:lang/>
              </w:rPr>
              <w:t>分，每项任务每低于任务目标</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扣</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8</w:t>
            </w:r>
          </w:p>
        </w:tc>
      </w:tr>
      <w:tr w:rsidR="00A91BA7">
        <w:trPr>
          <w:trHeight w:val="137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湿地保护与恢复成效</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完成</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实现省林业部门下达的湿地保护目标和完成湿地修复任务情况</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4</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实现湿地保护目标得</w:t>
            </w:r>
            <w:r>
              <w:rPr>
                <w:rFonts w:ascii="宋体" w:eastAsia="宋体" w:hAnsi="宋体" w:cs="宋体" w:hint="eastAsia"/>
                <w:color w:val="000000" w:themeColor="text1"/>
                <w:kern w:val="0"/>
                <w:sz w:val="20"/>
                <w:szCs w:val="20"/>
                <w:lang/>
              </w:rPr>
              <w:t>4</w:t>
            </w:r>
            <w:r>
              <w:rPr>
                <w:rFonts w:ascii="宋体" w:eastAsia="宋体" w:hAnsi="宋体" w:cs="宋体" w:hint="eastAsia"/>
                <w:color w:val="000000" w:themeColor="text1"/>
                <w:kern w:val="0"/>
                <w:sz w:val="20"/>
                <w:szCs w:val="20"/>
                <w:lang/>
              </w:rPr>
              <w:t>分，每缺少</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项扣</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分，扣完为止。完成湿地修复任务得</w:t>
            </w:r>
            <w:r>
              <w:rPr>
                <w:rFonts w:ascii="宋体" w:eastAsia="宋体" w:hAnsi="宋体" w:cs="宋体" w:hint="eastAsia"/>
                <w:color w:val="000000" w:themeColor="text1"/>
                <w:kern w:val="0"/>
                <w:sz w:val="20"/>
                <w:szCs w:val="20"/>
                <w:lang/>
              </w:rPr>
              <w:t>2</w:t>
            </w:r>
            <w:r>
              <w:rPr>
                <w:rFonts w:ascii="宋体" w:eastAsia="宋体" w:hAnsi="宋体" w:cs="宋体" w:hint="eastAsia"/>
                <w:color w:val="000000" w:themeColor="text1"/>
                <w:kern w:val="0"/>
                <w:sz w:val="20"/>
                <w:szCs w:val="20"/>
                <w:lang/>
              </w:rPr>
              <w:t>分，每缺少</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扣</w:t>
            </w:r>
            <w:r>
              <w:rPr>
                <w:rFonts w:ascii="宋体" w:eastAsia="宋体" w:hAnsi="宋体" w:cs="宋体" w:hint="eastAsia"/>
                <w:color w:val="000000" w:themeColor="text1"/>
                <w:kern w:val="0"/>
                <w:sz w:val="20"/>
                <w:szCs w:val="20"/>
                <w:lang/>
              </w:rPr>
              <w:t>0.1</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4</w:t>
            </w:r>
          </w:p>
        </w:tc>
      </w:tr>
      <w:tr w:rsidR="00A91BA7">
        <w:trPr>
          <w:trHeight w:val="1245"/>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val="restart"/>
            <w:tcBorders>
              <w:top w:val="single" w:sz="4" w:space="0" w:color="000000"/>
              <w:left w:val="single" w:sz="4" w:space="0" w:color="000000"/>
              <w:right w:val="single" w:sz="4" w:space="0" w:color="000000"/>
            </w:tcBorders>
            <w:noWrap/>
            <w:vAlign w:val="center"/>
          </w:tcPr>
          <w:p w:rsidR="00A91BA7" w:rsidRDefault="00D1229D">
            <w:pPr>
              <w:widowControl/>
              <w:spacing w:line="240" w:lineRule="exact"/>
              <w:jc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项目效益</w:t>
            </w: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野生动植物保护成效</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完成任务</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野生动植物保护成效</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3</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野生动植物得到有效保护和救助，得</w:t>
            </w:r>
            <w:r>
              <w:rPr>
                <w:rFonts w:ascii="宋体" w:eastAsia="宋体" w:hAnsi="宋体" w:cs="宋体" w:hint="eastAsia"/>
                <w:color w:val="000000" w:themeColor="text1"/>
                <w:kern w:val="0"/>
                <w:sz w:val="20"/>
                <w:szCs w:val="20"/>
                <w:lang/>
              </w:rPr>
              <w:t>3</w:t>
            </w:r>
            <w:r>
              <w:rPr>
                <w:rFonts w:ascii="宋体" w:eastAsia="宋体" w:hAnsi="宋体" w:cs="宋体" w:hint="eastAsia"/>
                <w:color w:val="000000" w:themeColor="text1"/>
                <w:kern w:val="0"/>
                <w:sz w:val="20"/>
                <w:szCs w:val="20"/>
                <w:lang/>
              </w:rPr>
              <w:t>分，每出现</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起保护和救助不力事件扣</w:t>
            </w:r>
            <w:r>
              <w:rPr>
                <w:rFonts w:ascii="宋体" w:eastAsia="宋体" w:hAnsi="宋体" w:cs="宋体" w:hint="eastAsia"/>
                <w:color w:val="000000" w:themeColor="text1"/>
                <w:kern w:val="0"/>
                <w:sz w:val="20"/>
                <w:szCs w:val="20"/>
                <w:lang/>
              </w:rPr>
              <w:t>0.2</w:t>
            </w:r>
            <w:r>
              <w:rPr>
                <w:rFonts w:ascii="宋体" w:eastAsia="宋体" w:hAnsi="宋体" w:cs="宋体" w:hint="eastAsia"/>
                <w:color w:val="000000" w:themeColor="text1"/>
                <w:kern w:val="0"/>
                <w:sz w:val="20"/>
                <w:szCs w:val="20"/>
                <w:lang/>
              </w:rPr>
              <w:t>分，每出现</w:t>
            </w:r>
            <w:r>
              <w:rPr>
                <w:rFonts w:ascii="宋体" w:eastAsia="宋体" w:hAnsi="宋体" w:cs="宋体" w:hint="eastAsia"/>
                <w:color w:val="000000" w:themeColor="text1"/>
                <w:kern w:val="0"/>
                <w:sz w:val="20"/>
                <w:szCs w:val="20"/>
                <w:lang/>
              </w:rPr>
              <w:t>1</w:t>
            </w:r>
            <w:r>
              <w:rPr>
                <w:rFonts w:ascii="宋体" w:eastAsia="宋体" w:hAnsi="宋体" w:cs="宋体" w:hint="eastAsia"/>
                <w:color w:val="000000" w:themeColor="text1"/>
                <w:kern w:val="0"/>
                <w:sz w:val="20"/>
                <w:szCs w:val="20"/>
                <w:lang/>
              </w:rPr>
              <w:t>起保护和救助不力重大事件扣</w:t>
            </w:r>
            <w:r>
              <w:rPr>
                <w:rFonts w:ascii="宋体" w:eastAsia="宋体" w:hAnsi="宋体" w:cs="宋体" w:hint="eastAsia"/>
                <w:color w:val="000000" w:themeColor="text1"/>
                <w:kern w:val="0"/>
                <w:sz w:val="20"/>
                <w:szCs w:val="20"/>
                <w:lang/>
              </w:rPr>
              <w:t>0.5</w:t>
            </w:r>
            <w:r>
              <w:rPr>
                <w:rFonts w:ascii="宋体" w:eastAsia="宋体" w:hAnsi="宋体" w:cs="宋体" w:hint="eastAsia"/>
                <w:color w:val="000000" w:themeColor="text1"/>
                <w:kern w:val="0"/>
                <w:sz w:val="20"/>
                <w:szCs w:val="20"/>
                <w:lang/>
              </w:rPr>
              <w:t>分，扣完为止。</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3</w:t>
            </w:r>
          </w:p>
        </w:tc>
      </w:tr>
      <w:tr w:rsidR="00A91BA7">
        <w:trPr>
          <w:trHeight w:val="1080"/>
        </w:trPr>
        <w:tc>
          <w:tcPr>
            <w:tcW w:w="776" w:type="dxa"/>
            <w:vMerge/>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810" w:type="dxa"/>
            <w:vMerge/>
            <w:tcBorders>
              <w:left w:val="single" w:sz="4" w:space="0" w:color="000000"/>
              <w:bottom w:val="single" w:sz="4" w:space="0" w:color="000000"/>
              <w:right w:val="single" w:sz="4" w:space="0" w:color="000000"/>
            </w:tcBorders>
            <w:noWrap/>
            <w:vAlign w:val="center"/>
          </w:tcPr>
          <w:p w:rsidR="00A91BA7" w:rsidRDefault="00A91BA7">
            <w:pPr>
              <w:widowControl/>
              <w:spacing w:line="240" w:lineRule="exact"/>
              <w:jc w:val="center"/>
              <w:rPr>
                <w:rFonts w:ascii="宋体" w:eastAsia="宋体" w:hAnsi="宋体" w:cs="宋体"/>
                <w:color w:val="000000" w:themeColor="text1"/>
                <w:sz w:val="20"/>
                <w:szCs w:val="20"/>
              </w:rPr>
            </w:pPr>
          </w:p>
        </w:tc>
        <w:tc>
          <w:tcPr>
            <w:tcW w:w="121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服务对象满意度</w:t>
            </w:r>
          </w:p>
        </w:tc>
        <w:tc>
          <w:tcPr>
            <w:tcW w:w="810"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高</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社会公众或服务对象对项目实施效果的满意程度。</w:t>
            </w: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4</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left"/>
              <w:textAlignment w:val="center"/>
              <w:rPr>
                <w:rFonts w:ascii="宋体" w:eastAsia="宋体" w:hAnsi="宋体" w:cs="宋体"/>
                <w:color w:val="000000" w:themeColor="text1"/>
                <w:sz w:val="20"/>
                <w:szCs w:val="20"/>
              </w:rPr>
            </w:pPr>
            <w:r>
              <w:rPr>
                <w:rFonts w:ascii="宋体" w:eastAsia="宋体" w:hAnsi="宋体" w:cs="宋体" w:hint="eastAsia"/>
                <w:color w:val="000000" w:themeColor="text1"/>
                <w:kern w:val="0"/>
                <w:sz w:val="20"/>
                <w:szCs w:val="20"/>
                <w:lang/>
              </w:rPr>
              <w:t>根据公众或服务对象的满意程度酌情评分。</w:t>
            </w: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4</w:t>
            </w:r>
          </w:p>
        </w:tc>
      </w:tr>
      <w:tr w:rsidR="00A91BA7">
        <w:trPr>
          <w:trHeight w:val="735"/>
        </w:trPr>
        <w:tc>
          <w:tcPr>
            <w:tcW w:w="3611" w:type="dxa"/>
            <w:gridSpan w:val="4"/>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分数合计</w:t>
            </w:r>
          </w:p>
        </w:tc>
        <w:tc>
          <w:tcPr>
            <w:tcW w:w="4695" w:type="dxa"/>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left"/>
              <w:textAlignment w:val="center"/>
              <w:rPr>
                <w:rFonts w:ascii="宋体" w:eastAsia="宋体" w:hAnsi="宋体" w:cs="宋体"/>
                <w:color w:val="000000" w:themeColor="text1"/>
                <w:kern w:val="0"/>
                <w:sz w:val="20"/>
                <w:szCs w:val="20"/>
                <w:lang/>
              </w:rPr>
            </w:pPr>
          </w:p>
        </w:tc>
        <w:tc>
          <w:tcPr>
            <w:tcW w:w="795"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100</w:t>
            </w:r>
          </w:p>
        </w:tc>
        <w:tc>
          <w:tcPr>
            <w:tcW w:w="4095" w:type="dxa"/>
            <w:tcBorders>
              <w:top w:val="single" w:sz="4" w:space="0" w:color="000000"/>
              <w:left w:val="single" w:sz="4" w:space="0" w:color="000000"/>
              <w:bottom w:val="single" w:sz="4" w:space="0" w:color="000000"/>
              <w:right w:val="single" w:sz="4" w:space="0" w:color="000000"/>
            </w:tcBorders>
            <w:noWrap/>
            <w:vAlign w:val="center"/>
          </w:tcPr>
          <w:p w:rsidR="00A91BA7" w:rsidRDefault="00A91BA7">
            <w:pPr>
              <w:widowControl/>
              <w:spacing w:line="240" w:lineRule="exact"/>
              <w:jc w:val="left"/>
              <w:textAlignment w:val="center"/>
              <w:rPr>
                <w:rFonts w:ascii="宋体" w:eastAsia="宋体" w:hAnsi="宋体" w:cs="宋体"/>
                <w:color w:val="000000" w:themeColor="text1"/>
                <w:kern w:val="0"/>
                <w:sz w:val="20"/>
                <w:szCs w:val="20"/>
                <w:lang/>
              </w:rPr>
            </w:pPr>
          </w:p>
        </w:tc>
        <w:tc>
          <w:tcPr>
            <w:tcW w:w="699" w:type="dxa"/>
            <w:tcBorders>
              <w:top w:val="single" w:sz="4" w:space="0" w:color="000000"/>
              <w:left w:val="single" w:sz="4" w:space="0" w:color="000000"/>
              <w:bottom w:val="single" w:sz="4" w:space="0" w:color="000000"/>
              <w:right w:val="single" w:sz="4" w:space="0" w:color="000000"/>
            </w:tcBorders>
            <w:noWrap/>
            <w:vAlign w:val="center"/>
          </w:tcPr>
          <w:p w:rsidR="00A91BA7" w:rsidRDefault="00D1229D">
            <w:pPr>
              <w:widowControl/>
              <w:spacing w:line="240" w:lineRule="exact"/>
              <w:jc w:val="center"/>
              <w:textAlignment w:val="center"/>
              <w:rPr>
                <w:rFonts w:ascii="宋体" w:eastAsia="宋体" w:hAnsi="宋体" w:cs="宋体"/>
                <w:color w:val="000000" w:themeColor="text1"/>
                <w:kern w:val="0"/>
                <w:sz w:val="20"/>
                <w:szCs w:val="20"/>
                <w:lang/>
              </w:rPr>
            </w:pPr>
            <w:r>
              <w:rPr>
                <w:rFonts w:ascii="宋体" w:eastAsia="宋体" w:hAnsi="宋体" w:cs="宋体" w:hint="eastAsia"/>
                <w:color w:val="000000" w:themeColor="text1"/>
                <w:kern w:val="0"/>
                <w:sz w:val="20"/>
                <w:szCs w:val="20"/>
                <w:lang/>
              </w:rPr>
              <w:t>96</w:t>
            </w:r>
          </w:p>
        </w:tc>
      </w:tr>
    </w:tbl>
    <w:p w:rsidR="00A91BA7" w:rsidRDefault="00A91BA7">
      <w:pPr>
        <w:spacing w:line="320" w:lineRule="exact"/>
        <w:jc w:val="center"/>
        <w:rPr>
          <w:rFonts w:ascii="黑体" w:eastAsia="黑体" w:hAnsi="黑体" w:cs="Calibri"/>
          <w:bCs/>
          <w:color w:val="000000" w:themeColor="text1"/>
          <w:szCs w:val="32"/>
        </w:rPr>
      </w:pPr>
    </w:p>
    <w:p w:rsidR="00A91BA7" w:rsidRDefault="00A91BA7">
      <w:pPr>
        <w:spacing w:line="320" w:lineRule="exact"/>
        <w:jc w:val="center"/>
        <w:rPr>
          <w:rFonts w:ascii="黑体" w:eastAsia="黑体" w:hAnsi="黑体" w:cs="Calibri"/>
          <w:bCs/>
          <w:color w:val="000000" w:themeColor="text1"/>
          <w:szCs w:val="32"/>
        </w:rPr>
      </w:pPr>
    </w:p>
    <w:p w:rsidR="00A91BA7" w:rsidRDefault="00A91BA7">
      <w:pPr>
        <w:spacing w:line="320" w:lineRule="exact"/>
        <w:jc w:val="center"/>
        <w:rPr>
          <w:rFonts w:ascii="黑体" w:eastAsia="黑体" w:hAnsi="黑体" w:cs="Calibri"/>
          <w:bCs/>
          <w:color w:val="000000" w:themeColor="text1"/>
          <w:szCs w:val="32"/>
        </w:rPr>
      </w:pPr>
    </w:p>
    <w:p w:rsidR="00A91BA7" w:rsidRDefault="00A91BA7">
      <w:pPr>
        <w:spacing w:line="360" w:lineRule="auto"/>
        <w:rPr>
          <w:rFonts w:hAnsi="宋体" w:cs="Calibri"/>
          <w:color w:val="000000" w:themeColor="text1"/>
          <w:szCs w:val="32"/>
        </w:rPr>
      </w:pPr>
    </w:p>
    <w:sectPr w:rsidR="00A91BA7" w:rsidSect="00A91BA7">
      <w:pgSz w:w="16838" w:h="11906" w:orient="landscape"/>
      <w:pgMar w:top="1531" w:right="1531" w:bottom="1531" w:left="1531" w:header="851" w:footer="992" w:gutter="0"/>
      <w:cols w:space="720"/>
      <w:docGrid w:type="lines" w:linePitch="626"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29D" w:rsidRDefault="00D1229D"/>
  </w:endnote>
  <w:endnote w:type="continuationSeparator" w:id="1">
    <w:p w:rsidR="00D1229D" w:rsidRDefault="00D122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default"/>
    <w:sig w:usb0="A00002EF"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FZXBSK--GBK1-0">
    <w:altName w:val="Segoe Print"/>
    <w:charset w:val="00"/>
    <w:family w:val="auto"/>
    <w:pitch w:val="default"/>
    <w:sig w:usb0="00000000" w:usb1="00000000" w:usb2="00000000" w:usb3="00000000" w:csb0="00000000" w:csb1="00000000"/>
  </w:font>
  <w:font w:name="等线">
    <w:altName w:val="微软雅黑"/>
    <w:charset w:val="86"/>
    <w:family w:val="auto"/>
    <w:pitch w:val="default"/>
    <w:sig w:usb0="00000000" w:usb1="00000000" w:usb2="00000010" w:usb3="00000000" w:csb0="00040000" w:csb1="00000000"/>
  </w:font>
  <w:font w:name="方正大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A7" w:rsidRDefault="00A91BA7">
    <w:pPr>
      <w:pStyle w:val="a6"/>
      <w:jc w:val="center"/>
    </w:pPr>
    <w:r>
      <w:rPr>
        <w:lang w:val="zh-CN"/>
      </w:rPr>
      <w:fldChar w:fldCharType="begin"/>
    </w:r>
    <w:r w:rsidR="00D1229D">
      <w:rPr>
        <w:lang w:val="zh-CN"/>
      </w:rPr>
      <w:instrText>PAGE   \* MERGEFORMAT</w:instrText>
    </w:r>
    <w:r>
      <w:rPr>
        <w:lang w:val="zh-CN"/>
      </w:rPr>
      <w:fldChar w:fldCharType="separate"/>
    </w:r>
    <w:r w:rsidR="001900FD">
      <w:rPr>
        <w:noProof/>
        <w:lang w:val="zh-CN"/>
      </w:rPr>
      <w:t>3</w:t>
    </w:r>
    <w:r>
      <w:rPr>
        <w:lang w:val="zh-CN"/>
      </w:rPr>
      <w:fldChar w:fldCharType="end"/>
    </w:r>
  </w:p>
  <w:p w:rsidR="00A91BA7" w:rsidRDefault="00A91B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29D" w:rsidRDefault="00D1229D"/>
  </w:footnote>
  <w:footnote w:type="continuationSeparator" w:id="1">
    <w:p w:rsidR="00D1229D" w:rsidRDefault="00D1229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58"/>
  <w:drawingGridVerticalSpacing w:val="313"/>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E2NzcwODNkNGY5NTMyZGY5MDI4YzgyZTI1NzkwNjAifQ=="/>
  </w:docVars>
  <w:rsids>
    <w:rsidRoot w:val="00D47335"/>
    <w:rsid w:val="0000101B"/>
    <w:rsid w:val="00005525"/>
    <w:rsid w:val="00005B2C"/>
    <w:rsid w:val="00010AFE"/>
    <w:rsid w:val="000114A7"/>
    <w:rsid w:val="00016DF3"/>
    <w:rsid w:val="000171A5"/>
    <w:rsid w:val="0002197A"/>
    <w:rsid w:val="000228FA"/>
    <w:rsid w:val="00023161"/>
    <w:rsid w:val="000238FF"/>
    <w:rsid w:val="00023A57"/>
    <w:rsid w:val="000246AE"/>
    <w:rsid w:val="00024E21"/>
    <w:rsid w:val="00033703"/>
    <w:rsid w:val="00033F1D"/>
    <w:rsid w:val="00035562"/>
    <w:rsid w:val="00035E42"/>
    <w:rsid w:val="000368EF"/>
    <w:rsid w:val="00036989"/>
    <w:rsid w:val="00036CCD"/>
    <w:rsid w:val="00037D7D"/>
    <w:rsid w:val="00041D19"/>
    <w:rsid w:val="00047C18"/>
    <w:rsid w:val="00051621"/>
    <w:rsid w:val="00051CA2"/>
    <w:rsid w:val="00052C0D"/>
    <w:rsid w:val="00053809"/>
    <w:rsid w:val="00054373"/>
    <w:rsid w:val="00055254"/>
    <w:rsid w:val="00056C72"/>
    <w:rsid w:val="00056D32"/>
    <w:rsid w:val="00057B68"/>
    <w:rsid w:val="00060469"/>
    <w:rsid w:val="00061E82"/>
    <w:rsid w:val="000621C5"/>
    <w:rsid w:val="00063AEE"/>
    <w:rsid w:val="0006508F"/>
    <w:rsid w:val="00065561"/>
    <w:rsid w:val="00065B59"/>
    <w:rsid w:val="000660F4"/>
    <w:rsid w:val="00066599"/>
    <w:rsid w:val="00066A23"/>
    <w:rsid w:val="00071982"/>
    <w:rsid w:val="00072C41"/>
    <w:rsid w:val="00072DAD"/>
    <w:rsid w:val="00074993"/>
    <w:rsid w:val="00074A16"/>
    <w:rsid w:val="00077297"/>
    <w:rsid w:val="0008051F"/>
    <w:rsid w:val="00080990"/>
    <w:rsid w:val="00081655"/>
    <w:rsid w:val="00084581"/>
    <w:rsid w:val="000845DE"/>
    <w:rsid w:val="0008656F"/>
    <w:rsid w:val="00086F41"/>
    <w:rsid w:val="00087871"/>
    <w:rsid w:val="00087CC0"/>
    <w:rsid w:val="000906C0"/>
    <w:rsid w:val="00090CA6"/>
    <w:rsid w:val="00091827"/>
    <w:rsid w:val="00091F53"/>
    <w:rsid w:val="000962D8"/>
    <w:rsid w:val="00096902"/>
    <w:rsid w:val="000A0BA2"/>
    <w:rsid w:val="000A1669"/>
    <w:rsid w:val="000A30F6"/>
    <w:rsid w:val="000A36DB"/>
    <w:rsid w:val="000A3DCA"/>
    <w:rsid w:val="000A5239"/>
    <w:rsid w:val="000A7E1F"/>
    <w:rsid w:val="000B0092"/>
    <w:rsid w:val="000B124B"/>
    <w:rsid w:val="000B262B"/>
    <w:rsid w:val="000B28B1"/>
    <w:rsid w:val="000B455F"/>
    <w:rsid w:val="000B5077"/>
    <w:rsid w:val="000B5843"/>
    <w:rsid w:val="000C33B4"/>
    <w:rsid w:val="000C3C9A"/>
    <w:rsid w:val="000C3D42"/>
    <w:rsid w:val="000C4B67"/>
    <w:rsid w:val="000C4D1C"/>
    <w:rsid w:val="000C764D"/>
    <w:rsid w:val="000D041B"/>
    <w:rsid w:val="000D1164"/>
    <w:rsid w:val="000D172C"/>
    <w:rsid w:val="000D1F47"/>
    <w:rsid w:val="000D5354"/>
    <w:rsid w:val="000D56CA"/>
    <w:rsid w:val="000E152C"/>
    <w:rsid w:val="000E2052"/>
    <w:rsid w:val="000E3212"/>
    <w:rsid w:val="000E4A7C"/>
    <w:rsid w:val="000E5A71"/>
    <w:rsid w:val="000F0AFC"/>
    <w:rsid w:val="000F0F45"/>
    <w:rsid w:val="000F1303"/>
    <w:rsid w:val="000F3020"/>
    <w:rsid w:val="000F3750"/>
    <w:rsid w:val="000F50B0"/>
    <w:rsid w:val="000F6741"/>
    <w:rsid w:val="000F79B1"/>
    <w:rsid w:val="001007E9"/>
    <w:rsid w:val="00102F05"/>
    <w:rsid w:val="001070BE"/>
    <w:rsid w:val="001075CA"/>
    <w:rsid w:val="00110581"/>
    <w:rsid w:val="00111BA9"/>
    <w:rsid w:val="00112357"/>
    <w:rsid w:val="00112E2C"/>
    <w:rsid w:val="001136D3"/>
    <w:rsid w:val="0011431E"/>
    <w:rsid w:val="0011645C"/>
    <w:rsid w:val="00120257"/>
    <w:rsid w:val="00123204"/>
    <w:rsid w:val="001241C7"/>
    <w:rsid w:val="00126AA9"/>
    <w:rsid w:val="001273EF"/>
    <w:rsid w:val="001313A9"/>
    <w:rsid w:val="00131E1A"/>
    <w:rsid w:val="001416D1"/>
    <w:rsid w:val="00142921"/>
    <w:rsid w:val="0014393B"/>
    <w:rsid w:val="00143EEF"/>
    <w:rsid w:val="00144098"/>
    <w:rsid w:val="001457D2"/>
    <w:rsid w:val="00146992"/>
    <w:rsid w:val="00146D81"/>
    <w:rsid w:val="00146F10"/>
    <w:rsid w:val="00150CE9"/>
    <w:rsid w:val="00152F9C"/>
    <w:rsid w:val="00154085"/>
    <w:rsid w:val="00154A7F"/>
    <w:rsid w:val="00154AA3"/>
    <w:rsid w:val="0015556D"/>
    <w:rsid w:val="001560EA"/>
    <w:rsid w:val="00163175"/>
    <w:rsid w:val="00164343"/>
    <w:rsid w:val="0016526C"/>
    <w:rsid w:val="00165437"/>
    <w:rsid w:val="0016611D"/>
    <w:rsid w:val="00166527"/>
    <w:rsid w:val="0016773C"/>
    <w:rsid w:val="00170152"/>
    <w:rsid w:val="0017033E"/>
    <w:rsid w:val="00172216"/>
    <w:rsid w:val="001725A5"/>
    <w:rsid w:val="00175016"/>
    <w:rsid w:val="00180392"/>
    <w:rsid w:val="001810B0"/>
    <w:rsid w:val="00183628"/>
    <w:rsid w:val="00183AB0"/>
    <w:rsid w:val="0018424B"/>
    <w:rsid w:val="00186C05"/>
    <w:rsid w:val="001900FD"/>
    <w:rsid w:val="001901F0"/>
    <w:rsid w:val="0019043F"/>
    <w:rsid w:val="00190A6B"/>
    <w:rsid w:val="00190A7F"/>
    <w:rsid w:val="00191D2C"/>
    <w:rsid w:val="00192562"/>
    <w:rsid w:val="00195524"/>
    <w:rsid w:val="00195C55"/>
    <w:rsid w:val="00197F3C"/>
    <w:rsid w:val="001A047B"/>
    <w:rsid w:val="001A1349"/>
    <w:rsid w:val="001A1709"/>
    <w:rsid w:val="001A2A59"/>
    <w:rsid w:val="001B093F"/>
    <w:rsid w:val="001B26F5"/>
    <w:rsid w:val="001B2B49"/>
    <w:rsid w:val="001B4E18"/>
    <w:rsid w:val="001B60B6"/>
    <w:rsid w:val="001B61D1"/>
    <w:rsid w:val="001B6B8E"/>
    <w:rsid w:val="001B7027"/>
    <w:rsid w:val="001B75A5"/>
    <w:rsid w:val="001B7BE8"/>
    <w:rsid w:val="001C2296"/>
    <w:rsid w:val="001C45A2"/>
    <w:rsid w:val="001C4CC0"/>
    <w:rsid w:val="001C732F"/>
    <w:rsid w:val="001C7604"/>
    <w:rsid w:val="001D2815"/>
    <w:rsid w:val="001D305C"/>
    <w:rsid w:val="001D387C"/>
    <w:rsid w:val="001D4723"/>
    <w:rsid w:val="001D76D7"/>
    <w:rsid w:val="001E1C89"/>
    <w:rsid w:val="001E31FE"/>
    <w:rsid w:val="001E5EC5"/>
    <w:rsid w:val="001E61DB"/>
    <w:rsid w:val="001F04BC"/>
    <w:rsid w:val="001F06E7"/>
    <w:rsid w:val="001F24BB"/>
    <w:rsid w:val="001F576B"/>
    <w:rsid w:val="00200A4B"/>
    <w:rsid w:val="00201223"/>
    <w:rsid w:val="002024D6"/>
    <w:rsid w:val="00204A4C"/>
    <w:rsid w:val="00205E88"/>
    <w:rsid w:val="00205F73"/>
    <w:rsid w:val="00210226"/>
    <w:rsid w:val="00210B1A"/>
    <w:rsid w:val="00212C9C"/>
    <w:rsid w:val="00213012"/>
    <w:rsid w:val="0021445F"/>
    <w:rsid w:val="00215141"/>
    <w:rsid w:val="0022065A"/>
    <w:rsid w:val="0022169E"/>
    <w:rsid w:val="00222739"/>
    <w:rsid w:val="00224AF3"/>
    <w:rsid w:val="00226380"/>
    <w:rsid w:val="00226A01"/>
    <w:rsid w:val="0022717A"/>
    <w:rsid w:val="00227A20"/>
    <w:rsid w:val="00232017"/>
    <w:rsid w:val="00232B1D"/>
    <w:rsid w:val="00235E5A"/>
    <w:rsid w:val="002370F2"/>
    <w:rsid w:val="0023751E"/>
    <w:rsid w:val="00245CCE"/>
    <w:rsid w:val="00247B7B"/>
    <w:rsid w:val="00250FB8"/>
    <w:rsid w:val="00251546"/>
    <w:rsid w:val="002528B2"/>
    <w:rsid w:val="00252E20"/>
    <w:rsid w:val="00256620"/>
    <w:rsid w:val="00256E43"/>
    <w:rsid w:val="00257577"/>
    <w:rsid w:val="00260BFC"/>
    <w:rsid w:val="00261D53"/>
    <w:rsid w:val="00262C33"/>
    <w:rsid w:val="0026349C"/>
    <w:rsid w:val="00263572"/>
    <w:rsid w:val="00263CCD"/>
    <w:rsid w:val="00264C10"/>
    <w:rsid w:val="00265109"/>
    <w:rsid w:val="00270554"/>
    <w:rsid w:val="0027114E"/>
    <w:rsid w:val="00271505"/>
    <w:rsid w:val="0027360D"/>
    <w:rsid w:val="00273A16"/>
    <w:rsid w:val="00274F3A"/>
    <w:rsid w:val="0027509C"/>
    <w:rsid w:val="002754F8"/>
    <w:rsid w:val="00281881"/>
    <w:rsid w:val="00284746"/>
    <w:rsid w:val="002847A4"/>
    <w:rsid w:val="002849BC"/>
    <w:rsid w:val="002857D8"/>
    <w:rsid w:val="00285C32"/>
    <w:rsid w:val="00290785"/>
    <w:rsid w:val="002948C6"/>
    <w:rsid w:val="00294F4F"/>
    <w:rsid w:val="00296A9E"/>
    <w:rsid w:val="00296D64"/>
    <w:rsid w:val="002A1F79"/>
    <w:rsid w:val="002A211F"/>
    <w:rsid w:val="002A36E7"/>
    <w:rsid w:val="002A5CC4"/>
    <w:rsid w:val="002B1831"/>
    <w:rsid w:val="002B2460"/>
    <w:rsid w:val="002B3AD4"/>
    <w:rsid w:val="002B3D2E"/>
    <w:rsid w:val="002B3EF5"/>
    <w:rsid w:val="002C3BB4"/>
    <w:rsid w:val="002C4EEF"/>
    <w:rsid w:val="002C67DF"/>
    <w:rsid w:val="002C70B9"/>
    <w:rsid w:val="002D047E"/>
    <w:rsid w:val="002D2C58"/>
    <w:rsid w:val="002D2F07"/>
    <w:rsid w:val="002D3651"/>
    <w:rsid w:val="002D4381"/>
    <w:rsid w:val="002D6C8D"/>
    <w:rsid w:val="002D7BC0"/>
    <w:rsid w:val="002E1C82"/>
    <w:rsid w:val="002E30DE"/>
    <w:rsid w:val="002E4480"/>
    <w:rsid w:val="002E4893"/>
    <w:rsid w:val="002E605E"/>
    <w:rsid w:val="002E73DD"/>
    <w:rsid w:val="002F19F4"/>
    <w:rsid w:val="002F1CCC"/>
    <w:rsid w:val="002F2607"/>
    <w:rsid w:val="002F3C4B"/>
    <w:rsid w:val="002F4500"/>
    <w:rsid w:val="002F564F"/>
    <w:rsid w:val="002F66EA"/>
    <w:rsid w:val="002F68FA"/>
    <w:rsid w:val="002F7DF0"/>
    <w:rsid w:val="00302C00"/>
    <w:rsid w:val="00306BEB"/>
    <w:rsid w:val="00310524"/>
    <w:rsid w:val="00312021"/>
    <w:rsid w:val="003144ED"/>
    <w:rsid w:val="00314E1C"/>
    <w:rsid w:val="00316E05"/>
    <w:rsid w:val="003203B7"/>
    <w:rsid w:val="003213BE"/>
    <w:rsid w:val="00323058"/>
    <w:rsid w:val="00323A3F"/>
    <w:rsid w:val="00323BAA"/>
    <w:rsid w:val="00324003"/>
    <w:rsid w:val="003246F5"/>
    <w:rsid w:val="003267BC"/>
    <w:rsid w:val="00326AB6"/>
    <w:rsid w:val="00327161"/>
    <w:rsid w:val="00330EA7"/>
    <w:rsid w:val="003325C9"/>
    <w:rsid w:val="00332874"/>
    <w:rsid w:val="00337108"/>
    <w:rsid w:val="00337123"/>
    <w:rsid w:val="00340136"/>
    <w:rsid w:val="00344821"/>
    <w:rsid w:val="00352EB3"/>
    <w:rsid w:val="003534EB"/>
    <w:rsid w:val="00353F60"/>
    <w:rsid w:val="003568DE"/>
    <w:rsid w:val="003574F2"/>
    <w:rsid w:val="0035770C"/>
    <w:rsid w:val="00357A95"/>
    <w:rsid w:val="00357F45"/>
    <w:rsid w:val="00360186"/>
    <w:rsid w:val="003616F1"/>
    <w:rsid w:val="0036296D"/>
    <w:rsid w:val="00363020"/>
    <w:rsid w:val="00363685"/>
    <w:rsid w:val="00365EC1"/>
    <w:rsid w:val="00367531"/>
    <w:rsid w:val="00367598"/>
    <w:rsid w:val="0037070E"/>
    <w:rsid w:val="003721F0"/>
    <w:rsid w:val="0037578A"/>
    <w:rsid w:val="00380695"/>
    <w:rsid w:val="00380BF8"/>
    <w:rsid w:val="00382985"/>
    <w:rsid w:val="00385864"/>
    <w:rsid w:val="00386AEE"/>
    <w:rsid w:val="00394334"/>
    <w:rsid w:val="00394680"/>
    <w:rsid w:val="00396BD4"/>
    <w:rsid w:val="003A0691"/>
    <w:rsid w:val="003A11D5"/>
    <w:rsid w:val="003A210E"/>
    <w:rsid w:val="003A3705"/>
    <w:rsid w:val="003A3828"/>
    <w:rsid w:val="003A4FA9"/>
    <w:rsid w:val="003A543F"/>
    <w:rsid w:val="003A576F"/>
    <w:rsid w:val="003A7EBD"/>
    <w:rsid w:val="003A7FA7"/>
    <w:rsid w:val="003B3568"/>
    <w:rsid w:val="003B37D9"/>
    <w:rsid w:val="003B4398"/>
    <w:rsid w:val="003B4BAE"/>
    <w:rsid w:val="003B637D"/>
    <w:rsid w:val="003B7C2C"/>
    <w:rsid w:val="003B7CAC"/>
    <w:rsid w:val="003C6E86"/>
    <w:rsid w:val="003D0365"/>
    <w:rsid w:val="003D12ED"/>
    <w:rsid w:val="003D1CC4"/>
    <w:rsid w:val="003D32E4"/>
    <w:rsid w:val="003D36C7"/>
    <w:rsid w:val="003D4A17"/>
    <w:rsid w:val="003D6EC3"/>
    <w:rsid w:val="003D7EBF"/>
    <w:rsid w:val="003E0983"/>
    <w:rsid w:val="003E2165"/>
    <w:rsid w:val="003E2C62"/>
    <w:rsid w:val="003E4847"/>
    <w:rsid w:val="003E4FE2"/>
    <w:rsid w:val="003E5FAA"/>
    <w:rsid w:val="003E6B00"/>
    <w:rsid w:val="003E748A"/>
    <w:rsid w:val="003F004B"/>
    <w:rsid w:val="003F24A5"/>
    <w:rsid w:val="003F2625"/>
    <w:rsid w:val="003F5A94"/>
    <w:rsid w:val="003F5E6F"/>
    <w:rsid w:val="003F6AC8"/>
    <w:rsid w:val="003F78FB"/>
    <w:rsid w:val="00401690"/>
    <w:rsid w:val="00402DB7"/>
    <w:rsid w:val="00404033"/>
    <w:rsid w:val="00404616"/>
    <w:rsid w:val="00406A0A"/>
    <w:rsid w:val="0041019E"/>
    <w:rsid w:val="00411587"/>
    <w:rsid w:val="0041185A"/>
    <w:rsid w:val="00411A35"/>
    <w:rsid w:val="00412330"/>
    <w:rsid w:val="00414DD0"/>
    <w:rsid w:val="004159FA"/>
    <w:rsid w:val="00416600"/>
    <w:rsid w:val="00416F52"/>
    <w:rsid w:val="00417293"/>
    <w:rsid w:val="004200EC"/>
    <w:rsid w:val="004220A7"/>
    <w:rsid w:val="0042316E"/>
    <w:rsid w:val="0042418D"/>
    <w:rsid w:val="00424AAF"/>
    <w:rsid w:val="00424B7A"/>
    <w:rsid w:val="00425596"/>
    <w:rsid w:val="00425E15"/>
    <w:rsid w:val="00426FC5"/>
    <w:rsid w:val="00427C06"/>
    <w:rsid w:val="0043013F"/>
    <w:rsid w:val="004312D0"/>
    <w:rsid w:val="00432B4B"/>
    <w:rsid w:val="00434766"/>
    <w:rsid w:val="0044070D"/>
    <w:rsid w:val="00440C73"/>
    <w:rsid w:val="00445B5D"/>
    <w:rsid w:val="00447E60"/>
    <w:rsid w:val="004505C4"/>
    <w:rsid w:val="00451030"/>
    <w:rsid w:val="004527B7"/>
    <w:rsid w:val="00452F27"/>
    <w:rsid w:val="0045384D"/>
    <w:rsid w:val="004545B2"/>
    <w:rsid w:val="004548D5"/>
    <w:rsid w:val="004552BF"/>
    <w:rsid w:val="004557E1"/>
    <w:rsid w:val="0045598B"/>
    <w:rsid w:val="00456444"/>
    <w:rsid w:val="00456CCB"/>
    <w:rsid w:val="004570C6"/>
    <w:rsid w:val="00457430"/>
    <w:rsid w:val="0045795E"/>
    <w:rsid w:val="00460FF6"/>
    <w:rsid w:val="00461579"/>
    <w:rsid w:val="00461629"/>
    <w:rsid w:val="00462639"/>
    <w:rsid w:val="00462926"/>
    <w:rsid w:val="00462F9A"/>
    <w:rsid w:val="00463516"/>
    <w:rsid w:val="00464F80"/>
    <w:rsid w:val="0047008B"/>
    <w:rsid w:val="00470232"/>
    <w:rsid w:val="00470870"/>
    <w:rsid w:val="00472F6E"/>
    <w:rsid w:val="00473C23"/>
    <w:rsid w:val="004742A2"/>
    <w:rsid w:val="004748D4"/>
    <w:rsid w:val="004758BC"/>
    <w:rsid w:val="004808FD"/>
    <w:rsid w:val="00481780"/>
    <w:rsid w:val="00482972"/>
    <w:rsid w:val="00483B80"/>
    <w:rsid w:val="00483C05"/>
    <w:rsid w:val="00486237"/>
    <w:rsid w:val="0048683A"/>
    <w:rsid w:val="004868F7"/>
    <w:rsid w:val="00490CB6"/>
    <w:rsid w:val="00493273"/>
    <w:rsid w:val="004933BD"/>
    <w:rsid w:val="004935AB"/>
    <w:rsid w:val="00495043"/>
    <w:rsid w:val="004A0D9B"/>
    <w:rsid w:val="004A1F76"/>
    <w:rsid w:val="004A31C0"/>
    <w:rsid w:val="004A454E"/>
    <w:rsid w:val="004A6875"/>
    <w:rsid w:val="004A6BF1"/>
    <w:rsid w:val="004B2BF7"/>
    <w:rsid w:val="004B3C2D"/>
    <w:rsid w:val="004B710D"/>
    <w:rsid w:val="004B75F3"/>
    <w:rsid w:val="004C0138"/>
    <w:rsid w:val="004C2438"/>
    <w:rsid w:val="004C25DF"/>
    <w:rsid w:val="004C337B"/>
    <w:rsid w:val="004C3A18"/>
    <w:rsid w:val="004C6997"/>
    <w:rsid w:val="004D03C5"/>
    <w:rsid w:val="004D51DE"/>
    <w:rsid w:val="004D7214"/>
    <w:rsid w:val="004E1B86"/>
    <w:rsid w:val="004E32EC"/>
    <w:rsid w:val="004E3DDE"/>
    <w:rsid w:val="004E48EB"/>
    <w:rsid w:val="004E5515"/>
    <w:rsid w:val="004F0D05"/>
    <w:rsid w:val="004F2702"/>
    <w:rsid w:val="004F2816"/>
    <w:rsid w:val="004F28C6"/>
    <w:rsid w:val="004F4F23"/>
    <w:rsid w:val="004F79D9"/>
    <w:rsid w:val="004F7EEC"/>
    <w:rsid w:val="0050613B"/>
    <w:rsid w:val="005067D3"/>
    <w:rsid w:val="00515185"/>
    <w:rsid w:val="005151AD"/>
    <w:rsid w:val="00515519"/>
    <w:rsid w:val="00516895"/>
    <w:rsid w:val="00516D26"/>
    <w:rsid w:val="00521601"/>
    <w:rsid w:val="00523479"/>
    <w:rsid w:val="005255D9"/>
    <w:rsid w:val="00525A09"/>
    <w:rsid w:val="00525CE6"/>
    <w:rsid w:val="00527201"/>
    <w:rsid w:val="005317C5"/>
    <w:rsid w:val="00531BDF"/>
    <w:rsid w:val="00533B3F"/>
    <w:rsid w:val="00533B5F"/>
    <w:rsid w:val="00535608"/>
    <w:rsid w:val="005362E1"/>
    <w:rsid w:val="0053750D"/>
    <w:rsid w:val="00540EA9"/>
    <w:rsid w:val="005423B9"/>
    <w:rsid w:val="005424A7"/>
    <w:rsid w:val="005430D6"/>
    <w:rsid w:val="0054466A"/>
    <w:rsid w:val="00545234"/>
    <w:rsid w:val="00547B02"/>
    <w:rsid w:val="00554605"/>
    <w:rsid w:val="005554FC"/>
    <w:rsid w:val="00555CF6"/>
    <w:rsid w:val="005564E5"/>
    <w:rsid w:val="0055783B"/>
    <w:rsid w:val="00557957"/>
    <w:rsid w:val="00560724"/>
    <w:rsid w:val="00561784"/>
    <w:rsid w:val="00561A08"/>
    <w:rsid w:val="00562429"/>
    <w:rsid w:val="005642AA"/>
    <w:rsid w:val="00564B0A"/>
    <w:rsid w:val="00564B65"/>
    <w:rsid w:val="00566320"/>
    <w:rsid w:val="00567234"/>
    <w:rsid w:val="00567360"/>
    <w:rsid w:val="00567511"/>
    <w:rsid w:val="00567E69"/>
    <w:rsid w:val="0057031A"/>
    <w:rsid w:val="00570D1C"/>
    <w:rsid w:val="0057178D"/>
    <w:rsid w:val="00571F2C"/>
    <w:rsid w:val="00575CDE"/>
    <w:rsid w:val="00576578"/>
    <w:rsid w:val="00576857"/>
    <w:rsid w:val="00583055"/>
    <w:rsid w:val="00583F03"/>
    <w:rsid w:val="00587089"/>
    <w:rsid w:val="00590BD3"/>
    <w:rsid w:val="00590C33"/>
    <w:rsid w:val="00591519"/>
    <w:rsid w:val="00591D20"/>
    <w:rsid w:val="00595414"/>
    <w:rsid w:val="005A0A9D"/>
    <w:rsid w:val="005A1DAF"/>
    <w:rsid w:val="005A2AD3"/>
    <w:rsid w:val="005A3D07"/>
    <w:rsid w:val="005A7129"/>
    <w:rsid w:val="005A72C1"/>
    <w:rsid w:val="005B06F1"/>
    <w:rsid w:val="005B0718"/>
    <w:rsid w:val="005B0E0C"/>
    <w:rsid w:val="005B31C7"/>
    <w:rsid w:val="005B57A6"/>
    <w:rsid w:val="005B5E5D"/>
    <w:rsid w:val="005B6B5E"/>
    <w:rsid w:val="005B7939"/>
    <w:rsid w:val="005C15FA"/>
    <w:rsid w:val="005C16F5"/>
    <w:rsid w:val="005C1BFE"/>
    <w:rsid w:val="005C2682"/>
    <w:rsid w:val="005D3A84"/>
    <w:rsid w:val="005D3DA3"/>
    <w:rsid w:val="005D6267"/>
    <w:rsid w:val="005E028B"/>
    <w:rsid w:val="005E0E91"/>
    <w:rsid w:val="005E42A0"/>
    <w:rsid w:val="005E5A50"/>
    <w:rsid w:val="005E65AC"/>
    <w:rsid w:val="005F13F9"/>
    <w:rsid w:val="005F26E3"/>
    <w:rsid w:val="005F37E0"/>
    <w:rsid w:val="005F43BD"/>
    <w:rsid w:val="005F450F"/>
    <w:rsid w:val="005F45F8"/>
    <w:rsid w:val="005F5A72"/>
    <w:rsid w:val="005F5EE7"/>
    <w:rsid w:val="005F6B99"/>
    <w:rsid w:val="005F6C37"/>
    <w:rsid w:val="006023E6"/>
    <w:rsid w:val="006031AC"/>
    <w:rsid w:val="00603AA8"/>
    <w:rsid w:val="00604004"/>
    <w:rsid w:val="006045E2"/>
    <w:rsid w:val="00604876"/>
    <w:rsid w:val="00605982"/>
    <w:rsid w:val="0060761A"/>
    <w:rsid w:val="00607D1A"/>
    <w:rsid w:val="006112C4"/>
    <w:rsid w:val="00612CE5"/>
    <w:rsid w:val="00613193"/>
    <w:rsid w:val="006142D1"/>
    <w:rsid w:val="0061704F"/>
    <w:rsid w:val="00617D55"/>
    <w:rsid w:val="00621013"/>
    <w:rsid w:val="00622455"/>
    <w:rsid w:val="00622B30"/>
    <w:rsid w:val="006238B5"/>
    <w:rsid w:val="00624AF9"/>
    <w:rsid w:val="00626515"/>
    <w:rsid w:val="0062676E"/>
    <w:rsid w:val="00626B37"/>
    <w:rsid w:val="00627CB3"/>
    <w:rsid w:val="00627EA2"/>
    <w:rsid w:val="00630351"/>
    <w:rsid w:val="006320E2"/>
    <w:rsid w:val="00632DC0"/>
    <w:rsid w:val="00636B94"/>
    <w:rsid w:val="00636DF7"/>
    <w:rsid w:val="00636F20"/>
    <w:rsid w:val="0064152E"/>
    <w:rsid w:val="0064185F"/>
    <w:rsid w:val="006425DC"/>
    <w:rsid w:val="006425DF"/>
    <w:rsid w:val="00644D03"/>
    <w:rsid w:val="00645E9D"/>
    <w:rsid w:val="0065051D"/>
    <w:rsid w:val="00650C07"/>
    <w:rsid w:val="00651D16"/>
    <w:rsid w:val="0065217D"/>
    <w:rsid w:val="006546A7"/>
    <w:rsid w:val="00654F36"/>
    <w:rsid w:val="006562D5"/>
    <w:rsid w:val="006565FD"/>
    <w:rsid w:val="00660537"/>
    <w:rsid w:val="00660D4B"/>
    <w:rsid w:val="00661B84"/>
    <w:rsid w:val="00665EB3"/>
    <w:rsid w:val="00666320"/>
    <w:rsid w:val="00666D40"/>
    <w:rsid w:val="00666FBC"/>
    <w:rsid w:val="00667D78"/>
    <w:rsid w:val="00670F7E"/>
    <w:rsid w:val="00671FCC"/>
    <w:rsid w:val="00672D5C"/>
    <w:rsid w:val="00673B31"/>
    <w:rsid w:val="00673F68"/>
    <w:rsid w:val="0067499C"/>
    <w:rsid w:val="00676B88"/>
    <w:rsid w:val="006807FB"/>
    <w:rsid w:val="006846A3"/>
    <w:rsid w:val="00690743"/>
    <w:rsid w:val="006937F0"/>
    <w:rsid w:val="00693EB8"/>
    <w:rsid w:val="00693EFE"/>
    <w:rsid w:val="00693FCC"/>
    <w:rsid w:val="00694148"/>
    <w:rsid w:val="006960B2"/>
    <w:rsid w:val="00696BEB"/>
    <w:rsid w:val="00697432"/>
    <w:rsid w:val="006A07C3"/>
    <w:rsid w:val="006A11F8"/>
    <w:rsid w:val="006A1C48"/>
    <w:rsid w:val="006A389C"/>
    <w:rsid w:val="006A5A7B"/>
    <w:rsid w:val="006A79B0"/>
    <w:rsid w:val="006B051C"/>
    <w:rsid w:val="006B0E5D"/>
    <w:rsid w:val="006B158E"/>
    <w:rsid w:val="006B165A"/>
    <w:rsid w:val="006B1BBF"/>
    <w:rsid w:val="006B2C5A"/>
    <w:rsid w:val="006B433F"/>
    <w:rsid w:val="006B467C"/>
    <w:rsid w:val="006B6993"/>
    <w:rsid w:val="006B7444"/>
    <w:rsid w:val="006C09B3"/>
    <w:rsid w:val="006C0B81"/>
    <w:rsid w:val="006C2D34"/>
    <w:rsid w:val="006C34FC"/>
    <w:rsid w:val="006C3787"/>
    <w:rsid w:val="006C6CCF"/>
    <w:rsid w:val="006D47C0"/>
    <w:rsid w:val="006D64C3"/>
    <w:rsid w:val="006D6959"/>
    <w:rsid w:val="006D799D"/>
    <w:rsid w:val="006E131D"/>
    <w:rsid w:val="006E168B"/>
    <w:rsid w:val="006E1AC8"/>
    <w:rsid w:val="006E2B89"/>
    <w:rsid w:val="006E2F5B"/>
    <w:rsid w:val="006E3240"/>
    <w:rsid w:val="006E4042"/>
    <w:rsid w:val="006E449D"/>
    <w:rsid w:val="006E5193"/>
    <w:rsid w:val="006E7AF9"/>
    <w:rsid w:val="006F0282"/>
    <w:rsid w:val="006F1447"/>
    <w:rsid w:val="006F2FFC"/>
    <w:rsid w:val="006F349F"/>
    <w:rsid w:val="006F3B1E"/>
    <w:rsid w:val="006F453B"/>
    <w:rsid w:val="006F4E31"/>
    <w:rsid w:val="006F744A"/>
    <w:rsid w:val="007026C6"/>
    <w:rsid w:val="00703ACF"/>
    <w:rsid w:val="00703C32"/>
    <w:rsid w:val="00707B0D"/>
    <w:rsid w:val="00710F43"/>
    <w:rsid w:val="00713AB7"/>
    <w:rsid w:val="0071456C"/>
    <w:rsid w:val="00715634"/>
    <w:rsid w:val="007156AF"/>
    <w:rsid w:val="007202CF"/>
    <w:rsid w:val="00721C60"/>
    <w:rsid w:val="00722BFC"/>
    <w:rsid w:val="00722C65"/>
    <w:rsid w:val="007234E5"/>
    <w:rsid w:val="00723F78"/>
    <w:rsid w:val="00724555"/>
    <w:rsid w:val="007254B2"/>
    <w:rsid w:val="007344E2"/>
    <w:rsid w:val="00734A93"/>
    <w:rsid w:val="007361EA"/>
    <w:rsid w:val="00737433"/>
    <w:rsid w:val="00741034"/>
    <w:rsid w:val="00744FB6"/>
    <w:rsid w:val="00746CCA"/>
    <w:rsid w:val="00750DBC"/>
    <w:rsid w:val="00750FAD"/>
    <w:rsid w:val="007515BE"/>
    <w:rsid w:val="0075210C"/>
    <w:rsid w:val="00752DE3"/>
    <w:rsid w:val="00753EC1"/>
    <w:rsid w:val="007549A8"/>
    <w:rsid w:val="007551A3"/>
    <w:rsid w:val="00755853"/>
    <w:rsid w:val="0075603D"/>
    <w:rsid w:val="00756146"/>
    <w:rsid w:val="00756FE2"/>
    <w:rsid w:val="007606B8"/>
    <w:rsid w:val="0076258B"/>
    <w:rsid w:val="00762E3A"/>
    <w:rsid w:val="00762EF3"/>
    <w:rsid w:val="00763A8A"/>
    <w:rsid w:val="00764054"/>
    <w:rsid w:val="00764387"/>
    <w:rsid w:val="00765CC9"/>
    <w:rsid w:val="00767254"/>
    <w:rsid w:val="0076728C"/>
    <w:rsid w:val="00767E1E"/>
    <w:rsid w:val="007714C1"/>
    <w:rsid w:val="007729C3"/>
    <w:rsid w:val="007747F0"/>
    <w:rsid w:val="007758E5"/>
    <w:rsid w:val="007760AE"/>
    <w:rsid w:val="00777600"/>
    <w:rsid w:val="00777CB9"/>
    <w:rsid w:val="00781184"/>
    <w:rsid w:val="00782174"/>
    <w:rsid w:val="00782DBD"/>
    <w:rsid w:val="007832DA"/>
    <w:rsid w:val="00784A3B"/>
    <w:rsid w:val="00787A64"/>
    <w:rsid w:val="00790978"/>
    <w:rsid w:val="00792758"/>
    <w:rsid w:val="0079304E"/>
    <w:rsid w:val="00794E41"/>
    <w:rsid w:val="0079575C"/>
    <w:rsid w:val="007A13F7"/>
    <w:rsid w:val="007A1592"/>
    <w:rsid w:val="007A1851"/>
    <w:rsid w:val="007A1DE8"/>
    <w:rsid w:val="007A24C0"/>
    <w:rsid w:val="007A286D"/>
    <w:rsid w:val="007A389D"/>
    <w:rsid w:val="007A4340"/>
    <w:rsid w:val="007A4D58"/>
    <w:rsid w:val="007A5880"/>
    <w:rsid w:val="007A64B8"/>
    <w:rsid w:val="007A74E2"/>
    <w:rsid w:val="007A769C"/>
    <w:rsid w:val="007A7C33"/>
    <w:rsid w:val="007B26B7"/>
    <w:rsid w:val="007C1707"/>
    <w:rsid w:val="007C2B7B"/>
    <w:rsid w:val="007C333A"/>
    <w:rsid w:val="007C40B7"/>
    <w:rsid w:val="007C5AAF"/>
    <w:rsid w:val="007C7584"/>
    <w:rsid w:val="007D02EC"/>
    <w:rsid w:val="007D0AC8"/>
    <w:rsid w:val="007D0B52"/>
    <w:rsid w:val="007D3687"/>
    <w:rsid w:val="007D47B4"/>
    <w:rsid w:val="007D5133"/>
    <w:rsid w:val="007D52D7"/>
    <w:rsid w:val="007D59A7"/>
    <w:rsid w:val="007D6577"/>
    <w:rsid w:val="007D7AD5"/>
    <w:rsid w:val="007E038F"/>
    <w:rsid w:val="007E0B3C"/>
    <w:rsid w:val="007E30AE"/>
    <w:rsid w:val="007E327C"/>
    <w:rsid w:val="007E4360"/>
    <w:rsid w:val="007E45D5"/>
    <w:rsid w:val="007E6787"/>
    <w:rsid w:val="007F2EDD"/>
    <w:rsid w:val="007F31A7"/>
    <w:rsid w:val="007F3EF6"/>
    <w:rsid w:val="007F3F92"/>
    <w:rsid w:val="007F6A80"/>
    <w:rsid w:val="007F6E99"/>
    <w:rsid w:val="007F7FE4"/>
    <w:rsid w:val="0080448A"/>
    <w:rsid w:val="008052EC"/>
    <w:rsid w:val="008055A1"/>
    <w:rsid w:val="00806E3F"/>
    <w:rsid w:val="00807BA8"/>
    <w:rsid w:val="008144C6"/>
    <w:rsid w:val="00814975"/>
    <w:rsid w:val="00814F60"/>
    <w:rsid w:val="00816747"/>
    <w:rsid w:val="00817842"/>
    <w:rsid w:val="008216FB"/>
    <w:rsid w:val="00822FC7"/>
    <w:rsid w:val="00824669"/>
    <w:rsid w:val="00824885"/>
    <w:rsid w:val="00824AAD"/>
    <w:rsid w:val="008256EE"/>
    <w:rsid w:val="00826011"/>
    <w:rsid w:val="00831CF6"/>
    <w:rsid w:val="00836741"/>
    <w:rsid w:val="00837AB1"/>
    <w:rsid w:val="00837B59"/>
    <w:rsid w:val="0084008D"/>
    <w:rsid w:val="008407BC"/>
    <w:rsid w:val="00840AE3"/>
    <w:rsid w:val="00841987"/>
    <w:rsid w:val="0084239E"/>
    <w:rsid w:val="008432D8"/>
    <w:rsid w:val="0084527A"/>
    <w:rsid w:val="008456AA"/>
    <w:rsid w:val="00845A3E"/>
    <w:rsid w:val="008461B6"/>
    <w:rsid w:val="008464F5"/>
    <w:rsid w:val="00847276"/>
    <w:rsid w:val="00851F06"/>
    <w:rsid w:val="00852726"/>
    <w:rsid w:val="00852E94"/>
    <w:rsid w:val="00854F6F"/>
    <w:rsid w:val="00855FFF"/>
    <w:rsid w:val="00856F1D"/>
    <w:rsid w:val="00857274"/>
    <w:rsid w:val="008610C0"/>
    <w:rsid w:val="0086244B"/>
    <w:rsid w:val="00863910"/>
    <w:rsid w:val="0086605F"/>
    <w:rsid w:val="0086770B"/>
    <w:rsid w:val="00867B67"/>
    <w:rsid w:val="00870018"/>
    <w:rsid w:val="00870311"/>
    <w:rsid w:val="00872C1A"/>
    <w:rsid w:val="00872DC1"/>
    <w:rsid w:val="0087357F"/>
    <w:rsid w:val="00873855"/>
    <w:rsid w:val="008744F4"/>
    <w:rsid w:val="00880652"/>
    <w:rsid w:val="00881E49"/>
    <w:rsid w:val="0088228E"/>
    <w:rsid w:val="00884B3B"/>
    <w:rsid w:val="00884F85"/>
    <w:rsid w:val="00890D76"/>
    <w:rsid w:val="0089198E"/>
    <w:rsid w:val="00891E24"/>
    <w:rsid w:val="00895634"/>
    <w:rsid w:val="00896137"/>
    <w:rsid w:val="00896930"/>
    <w:rsid w:val="00896B1B"/>
    <w:rsid w:val="00897231"/>
    <w:rsid w:val="008A13A6"/>
    <w:rsid w:val="008A14D5"/>
    <w:rsid w:val="008A1BE6"/>
    <w:rsid w:val="008A2F16"/>
    <w:rsid w:val="008A4637"/>
    <w:rsid w:val="008A5B7E"/>
    <w:rsid w:val="008A5EAD"/>
    <w:rsid w:val="008A74A9"/>
    <w:rsid w:val="008B0525"/>
    <w:rsid w:val="008B1F5F"/>
    <w:rsid w:val="008B2F3F"/>
    <w:rsid w:val="008B6B35"/>
    <w:rsid w:val="008C2BF9"/>
    <w:rsid w:val="008C393C"/>
    <w:rsid w:val="008C3D96"/>
    <w:rsid w:val="008C5196"/>
    <w:rsid w:val="008C67C0"/>
    <w:rsid w:val="008C77D9"/>
    <w:rsid w:val="008D3FD8"/>
    <w:rsid w:val="008D4A3A"/>
    <w:rsid w:val="008D70EA"/>
    <w:rsid w:val="008D778C"/>
    <w:rsid w:val="008E0B62"/>
    <w:rsid w:val="008E1902"/>
    <w:rsid w:val="008E4123"/>
    <w:rsid w:val="008E4F0D"/>
    <w:rsid w:val="008E638E"/>
    <w:rsid w:val="008F0E51"/>
    <w:rsid w:val="008F0FCF"/>
    <w:rsid w:val="008F1E4F"/>
    <w:rsid w:val="008F4A7C"/>
    <w:rsid w:val="008F5931"/>
    <w:rsid w:val="008F5D4F"/>
    <w:rsid w:val="008F6256"/>
    <w:rsid w:val="00901B98"/>
    <w:rsid w:val="00902E57"/>
    <w:rsid w:val="00902F15"/>
    <w:rsid w:val="009035AF"/>
    <w:rsid w:val="00904138"/>
    <w:rsid w:val="00905D11"/>
    <w:rsid w:val="00906836"/>
    <w:rsid w:val="00911612"/>
    <w:rsid w:val="009118EB"/>
    <w:rsid w:val="00911AA8"/>
    <w:rsid w:val="00911FBC"/>
    <w:rsid w:val="00913002"/>
    <w:rsid w:val="0091454B"/>
    <w:rsid w:val="00916572"/>
    <w:rsid w:val="00916BCC"/>
    <w:rsid w:val="00920468"/>
    <w:rsid w:val="00920B9A"/>
    <w:rsid w:val="00922DDF"/>
    <w:rsid w:val="00923336"/>
    <w:rsid w:val="00924669"/>
    <w:rsid w:val="009246A6"/>
    <w:rsid w:val="0092604F"/>
    <w:rsid w:val="009270B9"/>
    <w:rsid w:val="009272A2"/>
    <w:rsid w:val="00927D36"/>
    <w:rsid w:val="00930473"/>
    <w:rsid w:val="00930D5E"/>
    <w:rsid w:val="009327DE"/>
    <w:rsid w:val="00932991"/>
    <w:rsid w:val="00933525"/>
    <w:rsid w:val="0093428F"/>
    <w:rsid w:val="00935342"/>
    <w:rsid w:val="009378D3"/>
    <w:rsid w:val="009403F0"/>
    <w:rsid w:val="00942DCF"/>
    <w:rsid w:val="00943086"/>
    <w:rsid w:val="00943DAC"/>
    <w:rsid w:val="00943DD9"/>
    <w:rsid w:val="00943F7F"/>
    <w:rsid w:val="009466D0"/>
    <w:rsid w:val="0094747A"/>
    <w:rsid w:val="00952142"/>
    <w:rsid w:val="009529FC"/>
    <w:rsid w:val="00955AA0"/>
    <w:rsid w:val="00956303"/>
    <w:rsid w:val="00961823"/>
    <w:rsid w:val="00962E9E"/>
    <w:rsid w:val="00965E34"/>
    <w:rsid w:val="00966CD1"/>
    <w:rsid w:val="00966F0D"/>
    <w:rsid w:val="00967170"/>
    <w:rsid w:val="00970322"/>
    <w:rsid w:val="00970F44"/>
    <w:rsid w:val="0097303D"/>
    <w:rsid w:val="00974209"/>
    <w:rsid w:val="00974D64"/>
    <w:rsid w:val="00975AA6"/>
    <w:rsid w:val="00976211"/>
    <w:rsid w:val="009765BA"/>
    <w:rsid w:val="009765C4"/>
    <w:rsid w:val="00976EE6"/>
    <w:rsid w:val="00977855"/>
    <w:rsid w:val="00977BE3"/>
    <w:rsid w:val="009808E2"/>
    <w:rsid w:val="00980DEC"/>
    <w:rsid w:val="00980E63"/>
    <w:rsid w:val="009822B3"/>
    <w:rsid w:val="00982B65"/>
    <w:rsid w:val="00983602"/>
    <w:rsid w:val="00983771"/>
    <w:rsid w:val="009840C7"/>
    <w:rsid w:val="0098449B"/>
    <w:rsid w:val="00984612"/>
    <w:rsid w:val="009854F6"/>
    <w:rsid w:val="00985F58"/>
    <w:rsid w:val="009870B2"/>
    <w:rsid w:val="00991486"/>
    <w:rsid w:val="00993D2C"/>
    <w:rsid w:val="0099539F"/>
    <w:rsid w:val="009A1BB0"/>
    <w:rsid w:val="009A5A95"/>
    <w:rsid w:val="009A6F0B"/>
    <w:rsid w:val="009A7C22"/>
    <w:rsid w:val="009B15AD"/>
    <w:rsid w:val="009B65CA"/>
    <w:rsid w:val="009C0F5D"/>
    <w:rsid w:val="009C3E6F"/>
    <w:rsid w:val="009C47B6"/>
    <w:rsid w:val="009C5463"/>
    <w:rsid w:val="009C7156"/>
    <w:rsid w:val="009D015E"/>
    <w:rsid w:val="009D0237"/>
    <w:rsid w:val="009D3221"/>
    <w:rsid w:val="009D38CB"/>
    <w:rsid w:val="009D4083"/>
    <w:rsid w:val="009D4382"/>
    <w:rsid w:val="009D50C3"/>
    <w:rsid w:val="009D6210"/>
    <w:rsid w:val="009E06F4"/>
    <w:rsid w:val="009E0B96"/>
    <w:rsid w:val="009E0F94"/>
    <w:rsid w:val="009E0FE9"/>
    <w:rsid w:val="009E1BDA"/>
    <w:rsid w:val="009E2223"/>
    <w:rsid w:val="009E2573"/>
    <w:rsid w:val="009E3BE4"/>
    <w:rsid w:val="009E46BD"/>
    <w:rsid w:val="009E4C27"/>
    <w:rsid w:val="009F00AA"/>
    <w:rsid w:val="009F0205"/>
    <w:rsid w:val="009F0DF0"/>
    <w:rsid w:val="009F1C48"/>
    <w:rsid w:val="009F28B0"/>
    <w:rsid w:val="009F44B4"/>
    <w:rsid w:val="009F47FA"/>
    <w:rsid w:val="009F4A55"/>
    <w:rsid w:val="009F4DC1"/>
    <w:rsid w:val="009F63B2"/>
    <w:rsid w:val="009F6683"/>
    <w:rsid w:val="009F7952"/>
    <w:rsid w:val="00A0040C"/>
    <w:rsid w:val="00A023CF"/>
    <w:rsid w:val="00A028C2"/>
    <w:rsid w:val="00A07BB7"/>
    <w:rsid w:val="00A10383"/>
    <w:rsid w:val="00A10584"/>
    <w:rsid w:val="00A11B71"/>
    <w:rsid w:val="00A127C8"/>
    <w:rsid w:val="00A12D28"/>
    <w:rsid w:val="00A13835"/>
    <w:rsid w:val="00A138E3"/>
    <w:rsid w:val="00A15753"/>
    <w:rsid w:val="00A17428"/>
    <w:rsid w:val="00A20053"/>
    <w:rsid w:val="00A209A1"/>
    <w:rsid w:val="00A21332"/>
    <w:rsid w:val="00A23F44"/>
    <w:rsid w:val="00A25C20"/>
    <w:rsid w:val="00A27032"/>
    <w:rsid w:val="00A303E0"/>
    <w:rsid w:val="00A319E0"/>
    <w:rsid w:val="00A34E8D"/>
    <w:rsid w:val="00A35710"/>
    <w:rsid w:val="00A438FD"/>
    <w:rsid w:val="00A43BCA"/>
    <w:rsid w:val="00A44AFC"/>
    <w:rsid w:val="00A4552F"/>
    <w:rsid w:val="00A46B57"/>
    <w:rsid w:val="00A50095"/>
    <w:rsid w:val="00A514B4"/>
    <w:rsid w:val="00A51D48"/>
    <w:rsid w:val="00A5342E"/>
    <w:rsid w:val="00A547D7"/>
    <w:rsid w:val="00A54D56"/>
    <w:rsid w:val="00A56337"/>
    <w:rsid w:val="00A570E2"/>
    <w:rsid w:val="00A57166"/>
    <w:rsid w:val="00A57231"/>
    <w:rsid w:val="00A573FD"/>
    <w:rsid w:val="00A57721"/>
    <w:rsid w:val="00A577D3"/>
    <w:rsid w:val="00A60344"/>
    <w:rsid w:val="00A61CAC"/>
    <w:rsid w:val="00A62F4A"/>
    <w:rsid w:val="00A64F2D"/>
    <w:rsid w:val="00A65D97"/>
    <w:rsid w:val="00A66039"/>
    <w:rsid w:val="00A67F62"/>
    <w:rsid w:val="00A70049"/>
    <w:rsid w:val="00A72D17"/>
    <w:rsid w:val="00A73B5E"/>
    <w:rsid w:val="00A77B2B"/>
    <w:rsid w:val="00A80FA1"/>
    <w:rsid w:val="00A81C9C"/>
    <w:rsid w:val="00A85874"/>
    <w:rsid w:val="00A87B7D"/>
    <w:rsid w:val="00A903D0"/>
    <w:rsid w:val="00A91AFF"/>
    <w:rsid w:val="00A91BA7"/>
    <w:rsid w:val="00A91FB6"/>
    <w:rsid w:val="00A93312"/>
    <w:rsid w:val="00A9560E"/>
    <w:rsid w:val="00A95EDE"/>
    <w:rsid w:val="00AA0276"/>
    <w:rsid w:val="00AA10BB"/>
    <w:rsid w:val="00AA4781"/>
    <w:rsid w:val="00AA5695"/>
    <w:rsid w:val="00AA6342"/>
    <w:rsid w:val="00AA6B4B"/>
    <w:rsid w:val="00AB4048"/>
    <w:rsid w:val="00AB44C5"/>
    <w:rsid w:val="00AB4B5D"/>
    <w:rsid w:val="00AB6237"/>
    <w:rsid w:val="00AB7636"/>
    <w:rsid w:val="00AC1AE3"/>
    <w:rsid w:val="00AC1B57"/>
    <w:rsid w:val="00AC2766"/>
    <w:rsid w:val="00AC5430"/>
    <w:rsid w:val="00AC5AD4"/>
    <w:rsid w:val="00AC6444"/>
    <w:rsid w:val="00AC71E7"/>
    <w:rsid w:val="00AC7E1B"/>
    <w:rsid w:val="00AD4F90"/>
    <w:rsid w:val="00AD658C"/>
    <w:rsid w:val="00AD67BE"/>
    <w:rsid w:val="00AE103C"/>
    <w:rsid w:val="00AE2235"/>
    <w:rsid w:val="00AE3227"/>
    <w:rsid w:val="00AE377E"/>
    <w:rsid w:val="00AE68AA"/>
    <w:rsid w:val="00AF128E"/>
    <w:rsid w:val="00AF1B9C"/>
    <w:rsid w:val="00AF1E55"/>
    <w:rsid w:val="00AF227E"/>
    <w:rsid w:val="00AF4D42"/>
    <w:rsid w:val="00AF58CC"/>
    <w:rsid w:val="00AF5B8A"/>
    <w:rsid w:val="00AF5CDC"/>
    <w:rsid w:val="00AF63BA"/>
    <w:rsid w:val="00AF7AE6"/>
    <w:rsid w:val="00B00BA5"/>
    <w:rsid w:val="00B01FE6"/>
    <w:rsid w:val="00B02850"/>
    <w:rsid w:val="00B0457C"/>
    <w:rsid w:val="00B04A43"/>
    <w:rsid w:val="00B0621C"/>
    <w:rsid w:val="00B10DD0"/>
    <w:rsid w:val="00B1235E"/>
    <w:rsid w:val="00B12EF2"/>
    <w:rsid w:val="00B13286"/>
    <w:rsid w:val="00B152D2"/>
    <w:rsid w:val="00B2102F"/>
    <w:rsid w:val="00B2324A"/>
    <w:rsid w:val="00B23412"/>
    <w:rsid w:val="00B2362E"/>
    <w:rsid w:val="00B23EFA"/>
    <w:rsid w:val="00B241CF"/>
    <w:rsid w:val="00B25055"/>
    <w:rsid w:val="00B250C3"/>
    <w:rsid w:val="00B25814"/>
    <w:rsid w:val="00B25B19"/>
    <w:rsid w:val="00B31CF3"/>
    <w:rsid w:val="00B32B4A"/>
    <w:rsid w:val="00B330FD"/>
    <w:rsid w:val="00B337F3"/>
    <w:rsid w:val="00B37900"/>
    <w:rsid w:val="00B40757"/>
    <w:rsid w:val="00B40BF5"/>
    <w:rsid w:val="00B42426"/>
    <w:rsid w:val="00B4292C"/>
    <w:rsid w:val="00B43F63"/>
    <w:rsid w:val="00B47171"/>
    <w:rsid w:val="00B503E9"/>
    <w:rsid w:val="00B50739"/>
    <w:rsid w:val="00B51AF3"/>
    <w:rsid w:val="00B5238E"/>
    <w:rsid w:val="00B52EF9"/>
    <w:rsid w:val="00B53C79"/>
    <w:rsid w:val="00B54039"/>
    <w:rsid w:val="00B54ACA"/>
    <w:rsid w:val="00B55885"/>
    <w:rsid w:val="00B5770C"/>
    <w:rsid w:val="00B6411D"/>
    <w:rsid w:val="00B653EB"/>
    <w:rsid w:val="00B65421"/>
    <w:rsid w:val="00B66767"/>
    <w:rsid w:val="00B7031A"/>
    <w:rsid w:val="00B705FB"/>
    <w:rsid w:val="00B707C2"/>
    <w:rsid w:val="00B71391"/>
    <w:rsid w:val="00B72FB9"/>
    <w:rsid w:val="00B730FC"/>
    <w:rsid w:val="00B73D78"/>
    <w:rsid w:val="00B73EBA"/>
    <w:rsid w:val="00B763A4"/>
    <w:rsid w:val="00B766ED"/>
    <w:rsid w:val="00B76F23"/>
    <w:rsid w:val="00B81583"/>
    <w:rsid w:val="00B866F6"/>
    <w:rsid w:val="00B90367"/>
    <w:rsid w:val="00B90540"/>
    <w:rsid w:val="00B90DC5"/>
    <w:rsid w:val="00B919A3"/>
    <w:rsid w:val="00B92205"/>
    <w:rsid w:val="00B925CF"/>
    <w:rsid w:val="00B92C7C"/>
    <w:rsid w:val="00B9323D"/>
    <w:rsid w:val="00B9563E"/>
    <w:rsid w:val="00B97700"/>
    <w:rsid w:val="00B97B80"/>
    <w:rsid w:val="00BA2965"/>
    <w:rsid w:val="00BA2DF0"/>
    <w:rsid w:val="00BA2EA2"/>
    <w:rsid w:val="00BA4CEA"/>
    <w:rsid w:val="00BA5445"/>
    <w:rsid w:val="00BA6260"/>
    <w:rsid w:val="00BA68BA"/>
    <w:rsid w:val="00BA7C53"/>
    <w:rsid w:val="00BB120F"/>
    <w:rsid w:val="00BB38CF"/>
    <w:rsid w:val="00BB6191"/>
    <w:rsid w:val="00BC11AD"/>
    <w:rsid w:val="00BC1E9B"/>
    <w:rsid w:val="00BC2278"/>
    <w:rsid w:val="00BC2D93"/>
    <w:rsid w:val="00BC5AAB"/>
    <w:rsid w:val="00BD0815"/>
    <w:rsid w:val="00BD1FC0"/>
    <w:rsid w:val="00BD29E3"/>
    <w:rsid w:val="00BD5318"/>
    <w:rsid w:val="00BD5675"/>
    <w:rsid w:val="00BD7277"/>
    <w:rsid w:val="00BD76FC"/>
    <w:rsid w:val="00BE0637"/>
    <w:rsid w:val="00BE08B5"/>
    <w:rsid w:val="00BE0B24"/>
    <w:rsid w:val="00BE1655"/>
    <w:rsid w:val="00BE2EA8"/>
    <w:rsid w:val="00BE3A03"/>
    <w:rsid w:val="00BE3FCA"/>
    <w:rsid w:val="00BE47A0"/>
    <w:rsid w:val="00BE6F15"/>
    <w:rsid w:val="00BF4059"/>
    <w:rsid w:val="00BF4694"/>
    <w:rsid w:val="00BF5F3D"/>
    <w:rsid w:val="00BF7635"/>
    <w:rsid w:val="00C01392"/>
    <w:rsid w:val="00C01600"/>
    <w:rsid w:val="00C0656E"/>
    <w:rsid w:val="00C079FE"/>
    <w:rsid w:val="00C15D7C"/>
    <w:rsid w:val="00C20005"/>
    <w:rsid w:val="00C20DBA"/>
    <w:rsid w:val="00C21782"/>
    <w:rsid w:val="00C321F8"/>
    <w:rsid w:val="00C33A89"/>
    <w:rsid w:val="00C34179"/>
    <w:rsid w:val="00C35F90"/>
    <w:rsid w:val="00C36A85"/>
    <w:rsid w:val="00C408ED"/>
    <w:rsid w:val="00C410C2"/>
    <w:rsid w:val="00C41828"/>
    <w:rsid w:val="00C433C7"/>
    <w:rsid w:val="00C45467"/>
    <w:rsid w:val="00C46F04"/>
    <w:rsid w:val="00C5023D"/>
    <w:rsid w:val="00C50D56"/>
    <w:rsid w:val="00C54592"/>
    <w:rsid w:val="00C54C9E"/>
    <w:rsid w:val="00C55702"/>
    <w:rsid w:val="00C55B8D"/>
    <w:rsid w:val="00C56435"/>
    <w:rsid w:val="00C56CA4"/>
    <w:rsid w:val="00C612E3"/>
    <w:rsid w:val="00C61F2B"/>
    <w:rsid w:val="00C62DEE"/>
    <w:rsid w:val="00C63D79"/>
    <w:rsid w:val="00C6481E"/>
    <w:rsid w:val="00C64A74"/>
    <w:rsid w:val="00C65734"/>
    <w:rsid w:val="00C657F7"/>
    <w:rsid w:val="00C65E80"/>
    <w:rsid w:val="00C708C0"/>
    <w:rsid w:val="00C7093D"/>
    <w:rsid w:val="00C75C08"/>
    <w:rsid w:val="00C81BCC"/>
    <w:rsid w:val="00C82CC4"/>
    <w:rsid w:val="00C8380B"/>
    <w:rsid w:val="00C839F1"/>
    <w:rsid w:val="00C85D9F"/>
    <w:rsid w:val="00C86495"/>
    <w:rsid w:val="00C8675F"/>
    <w:rsid w:val="00C92B6F"/>
    <w:rsid w:val="00C93FE0"/>
    <w:rsid w:val="00C95E82"/>
    <w:rsid w:val="00C96821"/>
    <w:rsid w:val="00C96A74"/>
    <w:rsid w:val="00CA05EA"/>
    <w:rsid w:val="00CA27F8"/>
    <w:rsid w:val="00CA2C8B"/>
    <w:rsid w:val="00CA3BCE"/>
    <w:rsid w:val="00CA68A2"/>
    <w:rsid w:val="00CB05C9"/>
    <w:rsid w:val="00CB0BE1"/>
    <w:rsid w:val="00CB215D"/>
    <w:rsid w:val="00CB428F"/>
    <w:rsid w:val="00CB441E"/>
    <w:rsid w:val="00CB44D2"/>
    <w:rsid w:val="00CB5140"/>
    <w:rsid w:val="00CC1141"/>
    <w:rsid w:val="00CC2033"/>
    <w:rsid w:val="00CC47DA"/>
    <w:rsid w:val="00CC4B39"/>
    <w:rsid w:val="00CC64E6"/>
    <w:rsid w:val="00CC6789"/>
    <w:rsid w:val="00CD0AEE"/>
    <w:rsid w:val="00CD1302"/>
    <w:rsid w:val="00CD142A"/>
    <w:rsid w:val="00CD1EBC"/>
    <w:rsid w:val="00CD4424"/>
    <w:rsid w:val="00CD4D65"/>
    <w:rsid w:val="00CD57F4"/>
    <w:rsid w:val="00CD6176"/>
    <w:rsid w:val="00CD75E7"/>
    <w:rsid w:val="00CE0760"/>
    <w:rsid w:val="00CE0D20"/>
    <w:rsid w:val="00CE3108"/>
    <w:rsid w:val="00CE3628"/>
    <w:rsid w:val="00CE3BE5"/>
    <w:rsid w:val="00CE5C4E"/>
    <w:rsid w:val="00CF0F67"/>
    <w:rsid w:val="00CF184B"/>
    <w:rsid w:val="00CF2D54"/>
    <w:rsid w:val="00CF41A1"/>
    <w:rsid w:val="00CF67D0"/>
    <w:rsid w:val="00D01117"/>
    <w:rsid w:val="00D02406"/>
    <w:rsid w:val="00D03088"/>
    <w:rsid w:val="00D03753"/>
    <w:rsid w:val="00D0391D"/>
    <w:rsid w:val="00D049BE"/>
    <w:rsid w:val="00D0616C"/>
    <w:rsid w:val="00D06D55"/>
    <w:rsid w:val="00D06E9F"/>
    <w:rsid w:val="00D07031"/>
    <w:rsid w:val="00D077F0"/>
    <w:rsid w:val="00D10D9C"/>
    <w:rsid w:val="00D1229D"/>
    <w:rsid w:val="00D136FC"/>
    <w:rsid w:val="00D14246"/>
    <w:rsid w:val="00D154CF"/>
    <w:rsid w:val="00D15D43"/>
    <w:rsid w:val="00D211B4"/>
    <w:rsid w:val="00D2250D"/>
    <w:rsid w:val="00D22966"/>
    <w:rsid w:val="00D23B90"/>
    <w:rsid w:val="00D23C05"/>
    <w:rsid w:val="00D23DF5"/>
    <w:rsid w:val="00D2501C"/>
    <w:rsid w:val="00D26438"/>
    <w:rsid w:val="00D272BA"/>
    <w:rsid w:val="00D275B4"/>
    <w:rsid w:val="00D306A4"/>
    <w:rsid w:val="00D31D57"/>
    <w:rsid w:val="00D359BA"/>
    <w:rsid w:val="00D37EC9"/>
    <w:rsid w:val="00D40539"/>
    <w:rsid w:val="00D40DD2"/>
    <w:rsid w:val="00D42A51"/>
    <w:rsid w:val="00D459FC"/>
    <w:rsid w:val="00D47335"/>
    <w:rsid w:val="00D474B4"/>
    <w:rsid w:val="00D47C97"/>
    <w:rsid w:val="00D514A2"/>
    <w:rsid w:val="00D5441D"/>
    <w:rsid w:val="00D55318"/>
    <w:rsid w:val="00D5538E"/>
    <w:rsid w:val="00D55767"/>
    <w:rsid w:val="00D574DF"/>
    <w:rsid w:val="00D60F8E"/>
    <w:rsid w:val="00D622B0"/>
    <w:rsid w:val="00D62ED6"/>
    <w:rsid w:val="00D64E7C"/>
    <w:rsid w:val="00D66939"/>
    <w:rsid w:val="00D67409"/>
    <w:rsid w:val="00D67F1B"/>
    <w:rsid w:val="00D72BD5"/>
    <w:rsid w:val="00D7588E"/>
    <w:rsid w:val="00D75ED9"/>
    <w:rsid w:val="00D81D1A"/>
    <w:rsid w:val="00D8212D"/>
    <w:rsid w:val="00D82B25"/>
    <w:rsid w:val="00D8388B"/>
    <w:rsid w:val="00D83C21"/>
    <w:rsid w:val="00D845C4"/>
    <w:rsid w:val="00D84F10"/>
    <w:rsid w:val="00D853FF"/>
    <w:rsid w:val="00D858A4"/>
    <w:rsid w:val="00D86BE5"/>
    <w:rsid w:val="00D919F9"/>
    <w:rsid w:val="00D920F0"/>
    <w:rsid w:val="00D93D76"/>
    <w:rsid w:val="00D95D08"/>
    <w:rsid w:val="00D969F1"/>
    <w:rsid w:val="00DA2011"/>
    <w:rsid w:val="00DA2453"/>
    <w:rsid w:val="00DA4365"/>
    <w:rsid w:val="00DA6C55"/>
    <w:rsid w:val="00DA7B8F"/>
    <w:rsid w:val="00DB0390"/>
    <w:rsid w:val="00DB10C2"/>
    <w:rsid w:val="00DB406F"/>
    <w:rsid w:val="00DB46C1"/>
    <w:rsid w:val="00DB4F26"/>
    <w:rsid w:val="00DB6A51"/>
    <w:rsid w:val="00DB71A5"/>
    <w:rsid w:val="00DB7C12"/>
    <w:rsid w:val="00DC60CB"/>
    <w:rsid w:val="00DD0DA4"/>
    <w:rsid w:val="00DD20E0"/>
    <w:rsid w:val="00DD3AA1"/>
    <w:rsid w:val="00DD54E9"/>
    <w:rsid w:val="00DD5F34"/>
    <w:rsid w:val="00DD65F9"/>
    <w:rsid w:val="00DE1596"/>
    <w:rsid w:val="00DE2BF8"/>
    <w:rsid w:val="00DF0C7F"/>
    <w:rsid w:val="00DF1020"/>
    <w:rsid w:val="00DF1BF8"/>
    <w:rsid w:val="00DF2730"/>
    <w:rsid w:val="00DF4818"/>
    <w:rsid w:val="00DF50E9"/>
    <w:rsid w:val="00DF660C"/>
    <w:rsid w:val="00E0071F"/>
    <w:rsid w:val="00E05C6F"/>
    <w:rsid w:val="00E06A45"/>
    <w:rsid w:val="00E073A7"/>
    <w:rsid w:val="00E114C9"/>
    <w:rsid w:val="00E11A6C"/>
    <w:rsid w:val="00E12EC6"/>
    <w:rsid w:val="00E1303F"/>
    <w:rsid w:val="00E13602"/>
    <w:rsid w:val="00E14376"/>
    <w:rsid w:val="00E156C0"/>
    <w:rsid w:val="00E15EE0"/>
    <w:rsid w:val="00E15F23"/>
    <w:rsid w:val="00E17BB9"/>
    <w:rsid w:val="00E21DF7"/>
    <w:rsid w:val="00E22F44"/>
    <w:rsid w:val="00E23408"/>
    <w:rsid w:val="00E23E3F"/>
    <w:rsid w:val="00E2430F"/>
    <w:rsid w:val="00E24883"/>
    <w:rsid w:val="00E24B54"/>
    <w:rsid w:val="00E25856"/>
    <w:rsid w:val="00E265FD"/>
    <w:rsid w:val="00E30A6B"/>
    <w:rsid w:val="00E314E5"/>
    <w:rsid w:val="00E3176E"/>
    <w:rsid w:val="00E31983"/>
    <w:rsid w:val="00E33797"/>
    <w:rsid w:val="00E371CE"/>
    <w:rsid w:val="00E371EB"/>
    <w:rsid w:val="00E37C14"/>
    <w:rsid w:val="00E4771D"/>
    <w:rsid w:val="00E47B55"/>
    <w:rsid w:val="00E47E85"/>
    <w:rsid w:val="00E50665"/>
    <w:rsid w:val="00E51928"/>
    <w:rsid w:val="00E54F84"/>
    <w:rsid w:val="00E55AC6"/>
    <w:rsid w:val="00E55E90"/>
    <w:rsid w:val="00E57EEA"/>
    <w:rsid w:val="00E64250"/>
    <w:rsid w:val="00E65784"/>
    <w:rsid w:val="00E66FCA"/>
    <w:rsid w:val="00E748B1"/>
    <w:rsid w:val="00E74AD6"/>
    <w:rsid w:val="00E76431"/>
    <w:rsid w:val="00E812E7"/>
    <w:rsid w:val="00E813E1"/>
    <w:rsid w:val="00E8173A"/>
    <w:rsid w:val="00E83DE4"/>
    <w:rsid w:val="00E84D7A"/>
    <w:rsid w:val="00E851BE"/>
    <w:rsid w:val="00E87DA7"/>
    <w:rsid w:val="00E90D3C"/>
    <w:rsid w:val="00E915C8"/>
    <w:rsid w:val="00E920B9"/>
    <w:rsid w:val="00E920BE"/>
    <w:rsid w:val="00E927F3"/>
    <w:rsid w:val="00E94298"/>
    <w:rsid w:val="00E94512"/>
    <w:rsid w:val="00E95086"/>
    <w:rsid w:val="00EA1EC8"/>
    <w:rsid w:val="00EA2FAC"/>
    <w:rsid w:val="00EA37FA"/>
    <w:rsid w:val="00EA3863"/>
    <w:rsid w:val="00EA4B5A"/>
    <w:rsid w:val="00EA55DF"/>
    <w:rsid w:val="00EA5F55"/>
    <w:rsid w:val="00EB0458"/>
    <w:rsid w:val="00EB7521"/>
    <w:rsid w:val="00EC0836"/>
    <w:rsid w:val="00EC247D"/>
    <w:rsid w:val="00EC4D85"/>
    <w:rsid w:val="00EC6668"/>
    <w:rsid w:val="00EC6808"/>
    <w:rsid w:val="00EC7ECC"/>
    <w:rsid w:val="00ED002C"/>
    <w:rsid w:val="00ED26F9"/>
    <w:rsid w:val="00ED56E6"/>
    <w:rsid w:val="00ED5DDB"/>
    <w:rsid w:val="00ED6388"/>
    <w:rsid w:val="00ED6454"/>
    <w:rsid w:val="00ED7495"/>
    <w:rsid w:val="00EE0602"/>
    <w:rsid w:val="00EE4198"/>
    <w:rsid w:val="00EE44DD"/>
    <w:rsid w:val="00EE6EE4"/>
    <w:rsid w:val="00EE7667"/>
    <w:rsid w:val="00EE7836"/>
    <w:rsid w:val="00EF08C1"/>
    <w:rsid w:val="00EF19ED"/>
    <w:rsid w:val="00EF5139"/>
    <w:rsid w:val="00EF54BC"/>
    <w:rsid w:val="00EF5DF3"/>
    <w:rsid w:val="00EF6E4D"/>
    <w:rsid w:val="00EF6F33"/>
    <w:rsid w:val="00EF70BA"/>
    <w:rsid w:val="00EF7239"/>
    <w:rsid w:val="00F0173B"/>
    <w:rsid w:val="00F01DEB"/>
    <w:rsid w:val="00F01E38"/>
    <w:rsid w:val="00F01EDC"/>
    <w:rsid w:val="00F02D09"/>
    <w:rsid w:val="00F03103"/>
    <w:rsid w:val="00F0350D"/>
    <w:rsid w:val="00F06B11"/>
    <w:rsid w:val="00F073DA"/>
    <w:rsid w:val="00F074B3"/>
    <w:rsid w:val="00F07521"/>
    <w:rsid w:val="00F07CE2"/>
    <w:rsid w:val="00F10F37"/>
    <w:rsid w:val="00F11435"/>
    <w:rsid w:val="00F123EE"/>
    <w:rsid w:val="00F20848"/>
    <w:rsid w:val="00F21345"/>
    <w:rsid w:val="00F2391A"/>
    <w:rsid w:val="00F27826"/>
    <w:rsid w:val="00F27C34"/>
    <w:rsid w:val="00F30728"/>
    <w:rsid w:val="00F30DD4"/>
    <w:rsid w:val="00F322BC"/>
    <w:rsid w:val="00F34D3F"/>
    <w:rsid w:val="00F35FC5"/>
    <w:rsid w:val="00F36621"/>
    <w:rsid w:val="00F408D3"/>
    <w:rsid w:val="00F411CA"/>
    <w:rsid w:val="00F42E72"/>
    <w:rsid w:val="00F43346"/>
    <w:rsid w:val="00F442B0"/>
    <w:rsid w:val="00F444D4"/>
    <w:rsid w:val="00F4581C"/>
    <w:rsid w:val="00F476DB"/>
    <w:rsid w:val="00F47DAC"/>
    <w:rsid w:val="00F50293"/>
    <w:rsid w:val="00F50E56"/>
    <w:rsid w:val="00F51C77"/>
    <w:rsid w:val="00F51DC3"/>
    <w:rsid w:val="00F52FCD"/>
    <w:rsid w:val="00F545D0"/>
    <w:rsid w:val="00F54BB3"/>
    <w:rsid w:val="00F56138"/>
    <w:rsid w:val="00F56BBA"/>
    <w:rsid w:val="00F600B1"/>
    <w:rsid w:val="00F60584"/>
    <w:rsid w:val="00F6168B"/>
    <w:rsid w:val="00F619D5"/>
    <w:rsid w:val="00F62084"/>
    <w:rsid w:val="00F62F83"/>
    <w:rsid w:val="00F63F0A"/>
    <w:rsid w:val="00F649E2"/>
    <w:rsid w:val="00F66903"/>
    <w:rsid w:val="00F67319"/>
    <w:rsid w:val="00F67C17"/>
    <w:rsid w:val="00F67DAB"/>
    <w:rsid w:val="00F70DB5"/>
    <w:rsid w:val="00F718BD"/>
    <w:rsid w:val="00F731CF"/>
    <w:rsid w:val="00F739F6"/>
    <w:rsid w:val="00F73C7C"/>
    <w:rsid w:val="00F74587"/>
    <w:rsid w:val="00F75FFF"/>
    <w:rsid w:val="00F80676"/>
    <w:rsid w:val="00F82485"/>
    <w:rsid w:val="00F84715"/>
    <w:rsid w:val="00F84870"/>
    <w:rsid w:val="00F84AC9"/>
    <w:rsid w:val="00F85A58"/>
    <w:rsid w:val="00F903F2"/>
    <w:rsid w:val="00F904F2"/>
    <w:rsid w:val="00F90CA9"/>
    <w:rsid w:val="00F91C2D"/>
    <w:rsid w:val="00F91FBA"/>
    <w:rsid w:val="00F9253E"/>
    <w:rsid w:val="00F947CF"/>
    <w:rsid w:val="00F95DB5"/>
    <w:rsid w:val="00FA1C40"/>
    <w:rsid w:val="00FA2AE3"/>
    <w:rsid w:val="00FA2C29"/>
    <w:rsid w:val="00FA6207"/>
    <w:rsid w:val="00FA7730"/>
    <w:rsid w:val="00FA7C5B"/>
    <w:rsid w:val="00FB0909"/>
    <w:rsid w:val="00FB24B0"/>
    <w:rsid w:val="00FB3CD0"/>
    <w:rsid w:val="00FB4E2B"/>
    <w:rsid w:val="00FB6B00"/>
    <w:rsid w:val="00FC09A0"/>
    <w:rsid w:val="00FC192A"/>
    <w:rsid w:val="00FC737D"/>
    <w:rsid w:val="00FD1F28"/>
    <w:rsid w:val="00FD2511"/>
    <w:rsid w:val="00FD4116"/>
    <w:rsid w:val="00FD4EE9"/>
    <w:rsid w:val="00FD5222"/>
    <w:rsid w:val="00FD5D55"/>
    <w:rsid w:val="00FD6833"/>
    <w:rsid w:val="00FE2D35"/>
    <w:rsid w:val="00FE4946"/>
    <w:rsid w:val="00FF005F"/>
    <w:rsid w:val="00FF1732"/>
    <w:rsid w:val="00FF17DC"/>
    <w:rsid w:val="00FF411C"/>
    <w:rsid w:val="00FF7527"/>
    <w:rsid w:val="01344D05"/>
    <w:rsid w:val="07374D8C"/>
    <w:rsid w:val="081848D5"/>
    <w:rsid w:val="0ABB60F6"/>
    <w:rsid w:val="0BEC4C5B"/>
    <w:rsid w:val="0CA963DA"/>
    <w:rsid w:val="0CCB1E1A"/>
    <w:rsid w:val="1179181E"/>
    <w:rsid w:val="11FE3D1A"/>
    <w:rsid w:val="140E63FC"/>
    <w:rsid w:val="167C4F45"/>
    <w:rsid w:val="18E44BD7"/>
    <w:rsid w:val="19C818E8"/>
    <w:rsid w:val="1B1937F4"/>
    <w:rsid w:val="1C63733B"/>
    <w:rsid w:val="22371982"/>
    <w:rsid w:val="238B3246"/>
    <w:rsid w:val="24FF3D5B"/>
    <w:rsid w:val="25C41C51"/>
    <w:rsid w:val="2753438C"/>
    <w:rsid w:val="287A5397"/>
    <w:rsid w:val="2F9B0309"/>
    <w:rsid w:val="31E00A6C"/>
    <w:rsid w:val="38C42D14"/>
    <w:rsid w:val="3BFB0B92"/>
    <w:rsid w:val="3CFF6D4C"/>
    <w:rsid w:val="3D167D7F"/>
    <w:rsid w:val="3FFD2CB8"/>
    <w:rsid w:val="4232087A"/>
    <w:rsid w:val="46A24B19"/>
    <w:rsid w:val="482D0284"/>
    <w:rsid w:val="4A355526"/>
    <w:rsid w:val="4C303D85"/>
    <w:rsid w:val="4E2B2C6D"/>
    <w:rsid w:val="4F1016FD"/>
    <w:rsid w:val="4F24139E"/>
    <w:rsid w:val="52BF42A3"/>
    <w:rsid w:val="54882FB0"/>
    <w:rsid w:val="5A0B7AC2"/>
    <w:rsid w:val="5A585F68"/>
    <w:rsid w:val="5AEB63D3"/>
    <w:rsid w:val="5DB81A7A"/>
    <w:rsid w:val="5F557ABD"/>
    <w:rsid w:val="618C45D3"/>
    <w:rsid w:val="61C41C00"/>
    <w:rsid w:val="64B34048"/>
    <w:rsid w:val="66A96DEC"/>
    <w:rsid w:val="6BF10A27"/>
    <w:rsid w:val="6D724CD2"/>
    <w:rsid w:val="6FB80520"/>
    <w:rsid w:val="712B135E"/>
    <w:rsid w:val="72414B7F"/>
    <w:rsid w:val="73D527F4"/>
    <w:rsid w:val="78D7788F"/>
    <w:rsid w:val="7919120A"/>
    <w:rsid w:val="7C58037D"/>
    <w:rsid w:val="7EB654D4"/>
    <w:rsid w:val="7EC5584E"/>
    <w:rsid w:val="7F77475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A91BA7"/>
    <w:pPr>
      <w:widowControl w:val="0"/>
      <w:jc w:val="both"/>
    </w:pPr>
    <w:rPr>
      <w:rFonts w:ascii="仿宋_GB2312" w:eastAsia="仿宋_GB2312" w:hAnsi="Calibri"/>
      <w:kern w:val="2"/>
      <w:sz w:val="32"/>
      <w:szCs w:val="22"/>
    </w:rPr>
  </w:style>
  <w:style w:type="paragraph" w:styleId="1">
    <w:name w:val="heading 1"/>
    <w:basedOn w:val="a"/>
    <w:next w:val="a"/>
    <w:link w:val="1Char"/>
    <w:autoRedefine/>
    <w:qFormat/>
    <w:rsid w:val="00A91BA7"/>
    <w:pPr>
      <w:keepNext/>
      <w:keepLines/>
      <w:spacing w:before="340" w:after="330" w:line="578" w:lineRule="auto"/>
      <w:outlineLvl w:val="0"/>
    </w:pPr>
    <w:rPr>
      <w:rFonts w:ascii="Calibri" w:eastAsia="宋体"/>
      <w:b/>
      <w:bCs/>
      <w:kern w:val="44"/>
      <w:sz w:val="44"/>
      <w:szCs w:val="44"/>
      <w:lang/>
    </w:rPr>
  </w:style>
  <w:style w:type="paragraph" w:styleId="2">
    <w:name w:val="heading 2"/>
    <w:basedOn w:val="a"/>
    <w:next w:val="a"/>
    <w:link w:val="2Char"/>
    <w:autoRedefine/>
    <w:unhideWhenUsed/>
    <w:qFormat/>
    <w:rsid w:val="00A91BA7"/>
    <w:pPr>
      <w:keepNext/>
      <w:keepLines/>
      <w:spacing w:before="260" w:after="260" w:line="416" w:lineRule="auto"/>
      <w:outlineLvl w:val="1"/>
    </w:pPr>
    <w:rPr>
      <w:rFonts w:ascii="Calibri Light" w:eastAsia="宋体" w:hAnsi="Calibri Light"/>
      <w:b/>
      <w:bCs/>
      <w:szCs w:val="32"/>
      <w:lang/>
    </w:rPr>
  </w:style>
  <w:style w:type="paragraph" w:styleId="3">
    <w:name w:val="heading 3"/>
    <w:basedOn w:val="a"/>
    <w:next w:val="a"/>
    <w:link w:val="3Char"/>
    <w:autoRedefine/>
    <w:unhideWhenUsed/>
    <w:qFormat/>
    <w:rsid w:val="00A91BA7"/>
    <w:pPr>
      <w:keepNext/>
      <w:keepLines/>
      <w:spacing w:before="260" w:after="260" w:line="416" w:lineRule="auto"/>
      <w:outlineLvl w:val="2"/>
    </w:pPr>
    <w:rPr>
      <w:rFonts w:ascii="Calibri" w:eastAsia="宋体"/>
      <w:b/>
      <w:bCs/>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semiHidden/>
    <w:qFormat/>
    <w:rsid w:val="00A91BA7"/>
    <w:pPr>
      <w:jc w:val="left"/>
    </w:pPr>
    <w:rPr>
      <w:rFonts w:ascii="Calibri" w:eastAsia="宋体"/>
      <w:sz w:val="21"/>
    </w:rPr>
  </w:style>
  <w:style w:type="paragraph" w:styleId="30">
    <w:name w:val="toc 3"/>
    <w:basedOn w:val="a"/>
    <w:next w:val="a"/>
    <w:autoRedefine/>
    <w:uiPriority w:val="39"/>
    <w:unhideWhenUsed/>
    <w:qFormat/>
    <w:rsid w:val="00A91BA7"/>
    <w:pPr>
      <w:widowControl/>
      <w:spacing w:after="100" w:line="259" w:lineRule="auto"/>
      <w:ind w:left="440"/>
      <w:jc w:val="left"/>
    </w:pPr>
    <w:rPr>
      <w:rFonts w:ascii="Calibri" w:eastAsia="宋体"/>
      <w:kern w:val="0"/>
      <w:sz w:val="22"/>
    </w:rPr>
  </w:style>
  <w:style w:type="paragraph" w:styleId="a4">
    <w:name w:val="Date"/>
    <w:basedOn w:val="a"/>
    <w:next w:val="a"/>
    <w:link w:val="Char0"/>
    <w:autoRedefine/>
    <w:qFormat/>
    <w:rsid w:val="00A91BA7"/>
    <w:pPr>
      <w:ind w:leftChars="2500" w:left="100"/>
    </w:pPr>
    <w:rPr>
      <w:rFonts w:ascii="Calibri" w:eastAsia="宋体"/>
      <w:sz w:val="21"/>
      <w:lang/>
    </w:rPr>
  </w:style>
  <w:style w:type="paragraph" w:styleId="a5">
    <w:name w:val="Balloon Text"/>
    <w:basedOn w:val="a"/>
    <w:link w:val="Char1"/>
    <w:autoRedefine/>
    <w:semiHidden/>
    <w:qFormat/>
    <w:rsid w:val="00A91BA7"/>
    <w:rPr>
      <w:rFonts w:ascii="Calibri" w:eastAsia="宋体"/>
      <w:sz w:val="18"/>
      <w:szCs w:val="18"/>
    </w:rPr>
  </w:style>
  <w:style w:type="paragraph" w:styleId="a6">
    <w:name w:val="footer"/>
    <w:basedOn w:val="a"/>
    <w:link w:val="Char2"/>
    <w:autoRedefine/>
    <w:qFormat/>
    <w:rsid w:val="00A91BA7"/>
    <w:pPr>
      <w:tabs>
        <w:tab w:val="center" w:pos="4153"/>
        <w:tab w:val="right" w:pos="8306"/>
      </w:tabs>
      <w:snapToGrid w:val="0"/>
      <w:jc w:val="left"/>
    </w:pPr>
    <w:rPr>
      <w:rFonts w:ascii="Calibri" w:eastAsia="宋体"/>
      <w:sz w:val="18"/>
      <w:szCs w:val="18"/>
    </w:rPr>
  </w:style>
  <w:style w:type="paragraph" w:styleId="a7">
    <w:name w:val="header"/>
    <w:basedOn w:val="a"/>
    <w:link w:val="Char3"/>
    <w:autoRedefine/>
    <w:qFormat/>
    <w:rsid w:val="00A91BA7"/>
    <w:pPr>
      <w:pBdr>
        <w:bottom w:val="single" w:sz="6" w:space="1" w:color="auto"/>
      </w:pBdr>
      <w:tabs>
        <w:tab w:val="center" w:pos="4153"/>
        <w:tab w:val="right" w:pos="8306"/>
      </w:tabs>
      <w:snapToGrid w:val="0"/>
      <w:jc w:val="center"/>
    </w:pPr>
    <w:rPr>
      <w:rFonts w:ascii="Calibri" w:eastAsia="宋体"/>
      <w:sz w:val="18"/>
      <w:szCs w:val="18"/>
    </w:rPr>
  </w:style>
  <w:style w:type="paragraph" w:styleId="10">
    <w:name w:val="toc 1"/>
    <w:basedOn w:val="a"/>
    <w:next w:val="a"/>
    <w:autoRedefine/>
    <w:uiPriority w:val="39"/>
    <w:unhideWhenUsed/>
    <w:qFormat/>
    <w:rsid w:val="00A91BA7"/>
    <w:pPr>
      <w:widowControl/>
      <w:tabs>
        <w:tab w:val="right" w:leader="dot" w:pos="8963"/>
      </w:tabs>
      <w:spacing w:after="100"/>
      <w:jc w:val="left"/>
    </w:pPr>
    <w:rPr>
      <w:rFonts w:ascii="Calibri" w:eastAsia="宋体"/>
      <w:kern w:val="0"/>
      <w:sz w:val="22"/>
    </w:rPr>
  </w:style>
  <w:style w:type="paragraph" w:styleId="a8">
    <w:name w:val="footnote text"/>
    <w:basedOn w:val="a"/>
    <w:link w:val="Char4"/>
    <w:autoRedefine/>
    <w:qFormat/>
    <w:rsid w:val="00A91BA7"/>
    <w:pPr>
      <w:snapToGrid w:val="0"/>
      <w:jc w:val="left"/>
    </w:pPr>
    <w:rPr>
      <w:rFonts w:ascii="Calibri" w:eastAsia="宋体"/>
      <w:sz w:val="18"/>
      <w:szCs w:val="18"/>
      <w:lang/>
    </w:rPr>
  </w:style>
  <w:style w:type="paragraph" w:styleId="20">
    <w:name w:val="toc 2"/>
    <w:basedOn w:val="a"/>
    <w:next w:val="a"/>
    <w:autoRedefine/>
    <w:uiPriority w:val="39"/>
    <w:unhideWhenUsed/>
    <w:qFormat/>
    <w:rsid w:val="00A91BA7"/>
    <w:pPr>
      <w:widowControl/>
      <w:spacing w:after="100" w:line="259" w:lineRule="auto"/>
      <w:ind w:left="220"/>
      <w:jc w:val="left"/>
    </w:pPr>
    <w:rPr>
      <w:rFonts w:ascii="Calibri" w:eastAsia="宋体"/>
      <w:kern w:val="0"/>
      <w:sz w:val="22"/>
    </w:rPr>
  </w:style>
  <w:style w:type="paragraph" w:styleId="HTML">
    <w:name w:val="HTML Preformatted"/>
    <w:basedOn w:val="a"/>
    <w:link w:val="HTMLChar"/>
    <w:autoRedefine/>
    <w:semiHidden/>
    <w:qFormat/>
    <w:rsid w:val="00A91B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autoRedefine/>
    <w:qFormat/>
    <w:rsid w:val="00A91BA7"/>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Char5"/>
    <w:autoRedefine/>
    <w:semiHidden/>
    <w:qFormat/>
    <w:rsid w:val="00A91BA7"/>
    <w:rPr>
      <w:b/>
      <w:bCs/>
    </w:rPr>
  </w:style>
  <w:style w:type="table" w:styleId="ab">
    <w:name w:val="Table Grid"/>
    <w:basedOn w:val="a1"/>
    <w:autoRedefine/>
    <w:qFormat/>
    <w:rsid w:val="00A91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autoRedefine/>
    <w:uiPriority w:val="99"/>
    <w:unhideWhenUsed/>
    <w:qFormat/>
    <w:rsid w:val="00A91BA7"/>
    <w:rPr>
      <w:color w:val="0563C1"/>
      <w:u w:val="single"/>
    </w:rPr>
  </w:style>
  <w:style w:type="character" w:styleId="ad">
    <w:name w:val="annotation reference"/>
    <w:autoRedefine/>
    <w:semiHidden/>
    <w:qFormat/>
    <w:rsid w:val="00A91BA7"/>
    <w:rPr>
      <w:rFonts w:cs="Times New Roman"/>
      <w:sz w:val="21"/>
      <w:szCs w:val="21"/>
    </w:rPr>
  </w:style>
  <w:style w:type="character" w:styleId="ae">
    <w:name w:val="footnote reference"/>
    <w:autoRedefine/>
    <w:qFormat/>
    <w:rsid w:val="00A91BA7"/>
    <w:rPr>
      <w:vertAlign w:val="superscript"/>
    </w:rPr>
  </w:style>
  <w:style w:type="character" w:customStyle="1" w:styleId="1Char">
    <w:name w:val="标题 1 Char"/>
    <w:link w:val="1"/>
    <w:autoRedefine/>
    <w:qFormat/>
    <w:rsid w:val="00A91BA7"/>
    <w:rPr>
      <w:rFonts w:ascii="Calibri" w:hAnsi="Calibri"/>
      <w:b/>
      <w:bCs/>
      <w:kern w:val="44"/>
      <w:sz w:val="44"/>
      <w:szCs w:val="44"/>
    </w:rPr>
  </w:style>
  <w:style w:type="character" w:customStyle="1" w:styleId="2Char">
    <w:name w:val="标题 2 Char"/>
    <w:link w:val="2"/>
    <w:autoRedefine/>
    <w:qFormat/>
    <w:rsid w:val="00A91BA7"/>
    <w:rPr>
      <w:rFonts w:ascii="Calibri Light" w:eastAsia="宋体" w:hAnsi="Calibri Light" w:cs="Times New Roman"/>
      <w:b/>
      <w:bCs/>
      <w:kern w:val="2"/>
      <w:sz w:val="32"/>
      <w:szCs w:val="32"/>
    </w:rPr>
  </w:style>
  <w:style w:type="character" w:customStyle="1" w:styleId="3Char">
    <w:name w:val="标题 3 Char"/>
    <w:link w:val="3"/>
    <w:autoRedefine/>
    <w:qFormat/>
    <w:rsid w:val="00A91BA7"/>
    <w:rPr>
      <w:rFonts w:ascii="Calibri" w:hAnsi="Calibri"/>
      <w:b/>
      <w:bCs/>
      <w:kern w:val="2"/>
      <w:sz w:val="32"/>
      <w:szCs w:val="32"/>
    </w:rPr>
  </w:style>
  <w:style w:type="character" w:customStyle="1" w:styleId="Char">
    <w:name w:val="批注文字 Char"/>
    <w:link w:val="a3"/>
    <w:autoRedefine/>
    <w:semiHidden/>
    <w:qFormat/>
    <w:locked/>
    <w:rsid w:val="00A91BA7"/>
    <w:rPr>
      <w:rFonts w:ascii="Calibri" w:eastAsia="宋体" w:hAnsi="Calibri"/>
      <w:kern w:val="2"/>
      <w:sz w:val="21"/>
      <w:szCs w:val="22"/>
      <w:lang w:val="en-US" w:eastAsia="zh-CN" w:bidi="ar-SA"/>
    </w:rPr>
  </w:style>
  <w:style w:type="character" w:customStyle="1" w:styleId="Char0">
    <w:name w:val="日期 Char"/>
    <w:link w:val="a4"/>
    <w:autoRedefine/>
    <w:qFormat/>
    <w:rsid w:val="00A91BA7"/>
    <w:rPr>
      <w:rFonts w:ascii="Calibri" w:hAnsi="Calibri"/>
      <w:kern w:val="2"/>
      <w:sz w:val="21"/>
      <w:szCs w:val="22"/>
    </w:rPr>
  </w:style>
  <w:style w:type="character" w:customStyle="1" w:styleId="Char1">
    <w:name w:val="批注框文本 Char"/>
    <w:link w:val="a5"/>
    <w:autoRedefine/>
    <w:semiHidden/>
    <w:qFormat/>
    <w:locked/>
    <w:rsid w:val="00A91BA7"/>
    <w:rPr>
      <w:rFonts w:ascii="Calibri" w:eastAsia="宋体" w:hAnsi="Calibri"/>
      <w:kern w:val="2"/>
      <w:sz w:val="18"/>
      <w:szCs w:val="18"/>
      <w:lang w:val="en-US" w:eastAsia="zh-CN" w:bidi="ar-SA"/>
    </w:rPr>
  </w:style>
  <w:style w:type="character" w:customStyle="1" w:styleId="Char2">
    <w:name w:val="页脚 Char"/>
    <w:link w:val="a6"/>
    <w:autoRedefine/>
    <w:qFormat/>
    <w:locked/>
    <w:rsid w:val="00A91BA7"/>
    <w:rPr>
      <w:rFonts w:ascii="Calibri" w:eastAsia="宋体" w:hAnsi="Calibri"/>
      <w:kern w:val="2"/>
      <w:sz w:val="18"/>
      <w:szCs w:val="18"/>
      <w:lang w:val="en-US" w:eastAsia="zh-CN" w:bidi="ar-SA"/>
    </w:rPr>
  </w:style>
  <w:style w:type="character" w:customStyle="1" w:styleId="Char3">
    <w:name w:val="页眉 Char"/>
    <w:link w:val="a7"/>
    <w:autoRedefine/>
    <w:qFormat/>
    <w:locked/>
    <w:rsid w:val="00A91BA7"/>
    <w:rPr>
      <w:rFonts w:ascii="Calibri" w:eastAsia="宋体" w:hAnsi="Calibri"/>
      <w:kern w:val="2"/>
      <w:sz w:val="18"/>
      <w:szCs w:val="18"/>
      <w:lang w:val="en-US" w:eastAsia="zh-CN" w:bidi="ar-SA"/>
    </w:rPr>
  </w:style>
  <w:style w:type="character" w:customStyle="1" w:styleId="Char4">
    <w:name w:val="脚注文本 Char"/>
    <w:link w:val="a8"/>
    <w:autoRedefine/>
    <w:qFormat/>
    <w:rsid w:val="00A91BA7"/>
    <w:rPr>
      <w:rFonts w:ascii="Calibri" w:hAnsi="Calibri"/>
      <w:kern w:val="2"/>
      <w:sz w:val="18"/>
      <w:szCs w:val="18"/>
    </w:rPr>
  </w:style>
  <w:style w:type="character" w:customStyle="1" w:styleId="HTMLChar">
    <w:name w:val="HTML 预设格式 Char"/>
    <w:link w:val="HTML"/>
    <w:autoRedefine/>
    <w:semiHidden/>
    <w:qFormat/>
    <w:locked/>
    <w:rsid w:val="00A91BA7"/>
    <w:rPr>
      <w:rFonts w:ascii="宋体" w:eastAsia="宋体" w:hAnsi="宋体" w:cs="宋体"/>
      <w:sz w:val="24"/>
      <w:szCs w:val="24"/>
      <w:lang w:val="en-US" w:eastAsia="zh-CN" w:bidi="ar-SA"/>
    </w:rPr>
  </w:style>
  <w:style w:type="character" w:customStyle="1" w:styleId="Char5">
    <w:name w:val="批注主题 Char"/>
    <w:link w:val="aa"/>
    <w:autoRedefine/>
    <w:semiHidden/>
    <w:qFormat/>
    <w:locked/>
    <w:rsid w:val="00A91BA7"/>
    <w:rPr>
      <w:rFonts w:ascii="Calibri" w:eastAsia="宋体" w:hAnsi="Calibri"/>
      <w:b/>
      <w:bCs/>
      <w:kern w:val="2"/>
      <w:sz w:val="21"/>
      <w:szCs w:val="22"/>
      <w:lang w:val="en-US" w:eastAsia="zh-CN" w:bidi="ar-SA"/>
    </w:rPr>
  </w:style>
  <w:style w:type="character" w:customStyle="1" w:styleId="GB2312">
    <w:name w:val="样式 仿宋_GB2312 (符号) 宋体 三号"/>
    <w:autoRedefine/>
    <w:qFormat/>
    <w:rsid w:val="00A91BA7"/>
  </w:style>
  <w:style w:type="character" w:customStyle="1" w:styleId="apple-style-span">
    <w:name w:val="apple-style-span"/>
    <w:autoRedefine/>
    <w:qFormat/>
    <w:rsid w:val="00A91BA7"/>
  </w:style>
  <w:style w:type="character" w:customStyle="1" w:styleId="1Char0">
    <w:name w:val="黑体1 Char"/>
    <w:link w:val="11"/>
    <w:autoRedefine/>
    <w:qFormat/>
    <w:rsid w:val="00A91BA7"/>
    <w:rPr>
      <w:rFonts w:ascii="黑体" w:eastAsia="黑体" w:hAnsi="黑体"/>
      <w:b/>
      <w:sz w:val="32"/>
      <w:szCs w:val="28"/>
    </w:rPr>
  </w:style>
  <w:style w:type="paragraph" w:customStyle="1" w:styleId="11">
    <w:name w:val="黑体1"/>
    <w:basedOn w:val="a"/>
    <w:link w:val="1Char0"/>
    <w:autoRedefine/>
    <w:qFormat/>
    <w:rsid w:val="00A91BA7"/>
    <w:pPr>
      <w:widowControl/>
      <w:overflowPunct w:val="0"/>
      <w:autoSpaceDE w:val="0"/>
      <w:autoSpaceDN w:val="0"/>
      <w:adjustRightInd w:val="0"/>
      <w:spacing w:line="560" w:lineRule="exact"/>
      <w:ind w:firstLineChars="250" w:firstLine="803"/>
      <w:jc w:val="left"/>
      <w:textAlignment w:val="baseline"/>
    </w:pPr>
    <w:rPr>
      <w:rFonts w:ascii="黑体" w:eastAsia="黑体" w:hAnsi="黑体"/>
      <w:b/>
      <w:kern w:val="0"/>
      <w:szCs w:val="28"/>
      <w:lang/>
    </w:rPr>
  </w:style>
  <w:style w:type="paragraph" w:customStyle="1" w:styleId="Style37">
    <w:name w:val="_Style 37"/>
    <w:basedOn w:val="1"/>
    <w:next w:val="a"/>
    <w:autoRedefine/>
    <w:uiPriority w:val="39"/>
    <w:unhideWhenUsed/>
    <w:qFormat/>
    <w:rsid w:val="00A91BA7"/>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Af">
    <w:name w:val="正文 A"/>
    <w:autoRedefine/>
    <w:uiPriority w:val="99"/>
    <w:qFormat/>
    <w:rsid w:val="00A91BA7"/>
    <w:pPr>
      <w:widowControl w:val="0"/>
      <w:pBdr>
        <w:top w:val="none" w:sz="0" w:space="31" w:color="FFFFFF"/>
        <w:left w:val="none" w:sz="0" w:space="31" w:color="FFFFFF"/>
        <w:bottom w:val="none" w:sz="0" w:space="31" w:color="FFFFFF"/>
        <w:right w:val="none" w:sz="0" w:space="31" w:color="FFFFFF"/>
      </w:pBdr>
      <w:jc w:val="both"/>
    </w:pPr>
    <w:rPr>
      <w:rFonts w:cs="Arial Unicode MS"/>
      <w:color w:val="000000"/>
      <w:szCs w:val="21"/>
      <w:u w:color="000000"/>
    </w:rPr>
  </w:style>
  <w:style w:type="character" w:customStyle="1" w:styleId="fontstyle01">
    <w:name w:val="fontstyle01"/>
    <w:basedOn w:val="a0"/>
    <w:autoRedefine/>
    <w:qFormat/>
    <w:rsid w:val="00A91BA7"/>
    <w:rPr>
      <w:rFonts w:ascii="FZXBSK--GBK1-0" w:hAnsi="FZXBSK--GBK1-0" w:hint="default"/>
      <w:color w:val="000000"/>
      <w:sz w:val="44"/>
      <w:szCs w:val="44"/>
    </w:rPr>
  </w:style>
  <w:style w:type="character" w:customStyle="1" w:styleId="font11">
    <w:name w:val="font11"/>
    <w:basedOn w:val="a0"/>
    <w:autoRedefine/>
    <w:qFormat/>
    <w:rsid w:val="00A91BA7"/>
    <w:rPr>
      <w:rFonts w:ascii="宋体" w:eastAsia="宋体" w:hAnsi="宋体" w:cs="宋体" w:hint="eastAsia"/>
      <w:color w:val="000000"/>
      <w:sz w:val="20"/>
      <w:szCs w:val="20"/>
      <w:u w:val="none"/>
    </w:rPr>
  </w:style>
  <w:style w:type="paragraph" w:customStyle="1" w:styleId="289">
    <w:name w:val="样式 行距: 固定值 28.9 磅"/>
    <w:basedOn w:val="a"/>
    <w:qFormat/>
    <w:rsid w:val="00A91BA7"/>
    <w:pPr>
      <w:spacing w:line="578" w:lineRule="exact"/>
    </w:pPr>
    <w:rPr>
      <w:rFonts w:ascii="等线" w:eastAsia="等线" w:hAnsi="等线"/>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926</Words>
  <Characters>5282</Characters>
  <Application>Microsoft Office Word</Application>
  <DocSecurity>0</DocSecurity>
  <Lines>44</Lines>
  <Paragraphs>12</Paragraphs>
  <ScaleCrop>false</ScaleCrop>
  <Company>Microsoft</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2025-09-28T02:15:00Z</cp:lastPrinted>
  <dcterms:created xsi:type="dcterms:W3CDTF">2019-08-29T08:18:00Z</dcterms:created>
  <dcterms:modified xsi:type="dcterms:W3CDTF">2025-10-13T06:23:00Z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71FECA7B8CD141DE908A83506B0CB7EF_13</vt:lpwstr>
  </property>
  <property fmtid="{D5CDD505-2E9C-101B-9397-08002B2CF9AE}" pid="4" name="KSOTemplateDocerSaveRecord">
    <vt:lpwstr>eyJoZGlkIjoiYzE2NzcwODNkNGY5NTMyZGY5MDI4YzgyZTI1NzkwNjAiLCJ1c2VySWQiOiIyNzQwNjA5MTEifQ==</vt:lpwstr>
  </property>
</Properties>
</file>